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930A6" w14:textId="77777777" w:rsidR="00FD2D16" w:rsidRPr="00B767C2" w:rsidRDefault="00FD2D16" w:rsidP="00FD2D16">
      <w:pPr>
        <w:rPr>
          <w:rFonts w:ascii="Arial" w:hAnsi="Arial" w:cs="Arial"/>
          <w:b/>
          <w:sz w:val="20"/>
          <w:szCs w:val="20"/>
        </w:rPr>
      </w:pPr>
      <w:r w:rsidRPr="00B767C2">
        <w:rPr>
          <w:rFonts w:ascii="Arial" w:hAnsi="Arial" w:cs="Arial"/>
          <w:b/>
          <w:sz w:val="20"/>
          <w:szCs w:val="20"/>
        </w:rPr>
        <w:t>Instructions:</w:t>
      </w:r>
    </w:p>
    <w:p w14:paraId="00DC19D0" w14:textId="72FF10E0" w:rsidR="00FD2D16" w:rsidRPr="00B767C2" w:rsidRDefault="00B57FAB" w:rsidP="00B57FAB">
      <w:pPr>
        <w:jc w:val="both"/>
        <w:rPr>
          <w:rFonts w:ascii="Arial" w:hAnsi="Arial" w:cs="Arial"/>
          <w:sz w:val="20"/>
          <w:szCs w:val="20"/>
        </w:rPr>
      </w:pPr>
      <w:r w:rsidRPr="00B767C2">
        <w:rPr>
          <w:rFonts w:ascii="Arial" w:hAnsi="Arial" w:cs="Arial"/>
          <w:sz w:val="20"/>
          <w:szCs w:val="20"/>
        </w:rPr>
        <w:t xml:space="preserve">This checklist is available to be used as a guide by Finance Advisory staff in working through the process of closing out projects. This checklist should be read and used in conjunction with the process flowcharts related to </w:t>
      </w:r>
      <w:hyperlink r:id="rId7" w:history="1">
        <w:r w:rsidRPr="006D1440">
          <w:rPr>
            <w:rStyle w:val="Hyperlink"/>
            <w:rFonts w:ascii="Arial" w:hAnsi="Arial" w:cs="Arial"/>
            <w:sz w:val="20"/>
            <w:szCs w:val="20"/>
          </w:rPr>
          <w:t>3.6.2 (1) Financial Project Close-out Preparation</w:t>
        </w:r>
      </w:hyperlink>
      <w:r w:rsidRPr="00B767C2">
        <w:rPr>
          <w:rFonts w:ascii="Arial" w:hAnsi="Arial" w:cs="Arial"/>
          <w:sz w:val="20"/>
          <w:szCs w:val="20"/>
        </w:rPr>
        <w:t xml:space="preserve"> and </w:t>
      </w:r>
      <w:hyperlink r:id="rId8" w:history="1">
        <w:r w:rsidRPr="006D1440">
          <w:rPr>
            <w:rStyle w:val="Hyperlink"/>
            <w:rFonts w:ascii="Arial" w:hAnsi="Arial" w:cs="Arial"/>
            <w:sz w:val="20"/>
            <w:szCs w:val="20"/>
          </w:rPr>
          <w:t>3.6.2 (2) Review of Project Surplus/Deficit and Final Close</w:t>
        </w:r>
      </w:hyperlink>
      <w:r w:rsidRPr="00B767C2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15030" w:type="dxa"/>
        <w:tblLayout w:type="fixed"/>
        <w:tblLook w:val="04A0" w:firstRow="1" w:lastRow="0" w:firstColumn="1" w:lastColumn="0" w:noHBand="0" w:noVBand="1"/>
      </w:tblPr>
      <w:tblGrid>
        <w:gridCol w:w="562"/>
        <w:gridCol w:w="12616"/>
        <w:gridCol w:w="567"/>
        <w:gridCol w:w="567"/>
        <w:gridCol w:w="718"/>
      </w:tblGrid>
      <w:tr w:rsidR="000F21C5" w:rsidRPr="00B767C2" w14:paraId="14E96F94" w14:textId="77777777" w:rsidTr="000B22B6">
        <w:trPr>
          <w:trHeight w:val="637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1247A"/>
            <w:vAlign w:val="center"/>
            <w:hideMark/>
          </w:tcPr>
          <w:p w14:paraId="16D6FB4F" w14:textId="77777777" w:rsidR="000F21C5" w:rsidRPr="00B767C2" w:rsidRDefault="000F21C5" w:rsidP="00FD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B767C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No.</w:t>
            </w:r>
          </w:p>
        </w:tc>
        <w:tc>
          <w:tcPr>
            <w:tcW w:w="1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1247A"/>
            <w:vAlign w:val="center"/>
            <w:hideMark/>
          </w:tcPr>
          <w:p w14:paraId="5073C8C3" w14:textId="77777777" w:rsidR="000F21C5" w:rsidRPr="00B767C2" w:rsidRDefault="00B57FAB" w:rsidP="00FD2D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B767C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Steps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247A"/>
            <w:vAlign w:val="center"/>
          </w:tcPr>
          <w:p w14:paraId="04E9B5A0" w14:textId="77777777" w:rsidR="000F21C5" w:rsidRPr="00B767C2" w:rsidRDefault="000F21C5" w:rsidP="00FD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B767C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Check</w:t>
            </w:r>
          </w:p>
        </w:tc>
      </w:tr>
      <w:tr w:rsidR="000F21C5" w:rsidRPr="00B767C2" w14:paraId="4E8BB74B" w14:textId="77777777" w:rsidTr="000B22B6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247A"/>
          </w:tcPr>
          <w:p w14:paraId="5A6A39EF" w14:textId="77777777" w:rsidR="000F21C5" w:rsidRPr="00B767C2" w:rsidRDefault="000F21C5" w:rsidP="000F21C5">
            <w:pPr>
              <w:pStyle w:val="ListParagraph"/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247A"/>
          </w:tcPr>
          <w:p w14:paraId="383D765E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247A"/>
          </w:tcPr>
          <w:p w14:paraId="28F2C73F" w14:textId="77777777" w:rsidR="000F21C5" w:rsidRPr="00B767C2" w:rsidRDefault="000F21C5" w:rsidP="000F21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767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247A"/>
          </w:tcPr>
          <w:p w14:paraId="04D2803A" w14:textId="77777777" w:rsidR="000F21C5" w:rsidRPr="00B767C2" w:rsidRDefault="000F21C5" w:rsidP="000F21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767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247A"/>
          </w:tcPr>
          <w:p w14:paraId="1A8DD75C" w14:textId="77777777" w:rsidR="000F21C5" w:rsidRPr="00B767C2" w:rsidRDefault="000F21C5" w:rsidP="000F21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767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3271E" w:rsidRPr="00B767C2" w14:paraId="606CEEA5" w14:textId="77777777" w:rsidTr="000B22B6">
        <w:trPr>
          <w:trHeight w:val="288"/>
        </w:trPr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92DF"/>
          </w:tcPr>
          <w:p w14:paraId="61038E0A" w14:textId="77777777" w:rsidR="00B3271E" w:rsidRPr="00B767C2" w:rsidRDefault="00B3271E" w:rsidP="00FD2D1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67C2">
              <w:rPr>
                <w:rFonts w:ascii="Arial" w:hAnsi="Arial" w:cs="Arial"/>
                <w:b/>
                <w:sz w:val="20"/>
                <w:szCs w:val="20"/>
              </w:rPr>
              <w:t>Process 3.6.2 (1) Financial Project Close-out Preparation</w:t>
            </w:r>
          </w:p>
        </w:tc>
      </w:tr>
      <w:tr w:rsidR="00B30872" w:rsidRPr="00B767C2" w14:paraId="58AEAEBF" w14:textId="77777777" w:rsidTr="00B57FAB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280D" w14:textId="77777777" w:rsidR="00B30872" w:rsidRPr="00B767C2" w:rsidRDefault="00B30872" w:rsidP="0090627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5B15" w14:textId="77777777" w:rsidR="00B30872" w:rsidRPr="00B767C2" w:rsidRDefault="00B30872" w:rsidP="009062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</w:rPr>
              <w:t>Is the project approaching</w:t>
            </w:r>
            <w:r w:rsidR="006675BF" w:rsidRPr="00B767C2">
              <w:rPr>
                <w:rFonts w:ascii="Arial" w:hAnsi="Arial" w:cs="Arial"/>
                <w:sz w:val="20"/>
                <w:szCs w:val="20"/>
              </w:rPr>
              <w:t xml:space="preserve"> or past</w:t>
            </w:r>
            <w:r w:rsidRPr="00B767C2">
              <w:rPr>
                <w:rFonts w:ascii="Arial" w:hAnsi="Arial" w:cs="Arial"/>
                <w:sz w:val="20"/>
                <w:szCs w:val="20"/>
              </w:rPr>
              <w:t xml:space="preserve"> its end date?</w:t>
            </w:r>
          </w:p>
          <w:p w14:paraId="3BD7FEBC" w14:textId="77777777" w:rsidR="00B30872" w:rsidRPr="00B767C2" w:rsidRDefault="00B30872" w:rsidP="00B3087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If no, </w:t>
            </w:r>
            <w:r w:rsidR="00BD4F6D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STOP</w:t>
            </w:r>
          </w:p>
          <w:p w14:paraId="68543E6C" w14:textId="77777777" w:rsidR="00B30872" w:rsidRPr="00B767C2" w:rsidRDefault="00B30872" w:rsidP="00B3087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If yes, go to Step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40F" w14:textId="77777777" w:rsidR="00B30872" w:rsidRPr="00B767C2" w:rsidRDefault="00B30872" w:rsidP="009062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795D" w14:textId="77777777" w:rsidR="00B30872" w:rsidRPr="00B767C2" w:rsidRDefault="00B30872" w:rsidP="009062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9BB2E" w14:textId="77777777" w:rsidR="00B30872" w:rsidRPr="00B767C2" w:rsidRDefault="00B30872" w:rsidP="009062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1C5" w:rsidRPr="00B767C2" w14:paraId="05283EDF" w14:textId="77777777" w:rsidTr="00B57FAB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C9D3" w14:textId="77777777" w:rsidR="000F21C5" w:rsidRPr="00B767C2" w:rsidRDefault="000F21C5" w:rsidP="00FD2D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87D6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</w:rPr>
              <w:t>Does the project end date require variation?</w:t>
            </w:r>
          </w:p>
          <w:p w14:paraId="6528CA99" w14:textId="77777777" w:rsidR="00B30872" w:rsidRPr="00B767C2" w:rsidRDefault="00B30872" w:rsidP="00B3087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If yes, advise Chief Investigator to consult with Office of Sponsored Research and/or Research Partnerships Manager and initiate GRL re-record process if necessary</w:t>
            </w:r>
          </w:p>
          <w:p w14:paraId="68F12FB6" w14:textId="77777777" w:rsidR="00B30872" w:rsidRPr="00B767C2" w:rsidRDefault="00B30872" w:rsidP="00B3087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If no, go to Step </w:t>
            </w:r>
            <w:r w:rsidR="00616282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B0C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D7C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4DBBBF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1C5" w:rsidRPr="00B767C2" w14:paraId="7E2450D9" w14:textId="77777777" w:rsidTr="00B57FAB">
        <w:trPr>
          <w:trHeight w:val="2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9221" w14:textId="77777777" w:rsidR="000F21C5" w:rsidRPr="00B767C2" w:rsidRDefault="000F21C5" w:rsidP="00FD2D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0C4" w14:textId="77777777" w:rsidR="000F21C5" w:rsidRPr="00B767C2" w:rsidRDefault="00616282" w:rsidP="006162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</w:rPr>
              <w:t xml:space="preserve">Are there outstanding project commitments in the Transaction Details Report? </w:t>
            </w:r>
            <w:r w:rsidR="00B30872" w:rsidRPr="00B767C2">
              <w:rPr>
                <w:rFonts w:ascii="Arial" w:hAnsi="Arial" w:cs="Arial"/>
                <w:sz w:val="20"/>
                <w:szCs w:val="20"/>
              </w:rPr>
              <w:t>H</w:t>
            </w:r>
            <w:r w:rsidR="000F21C5" w:rsidRPr="00B767C2">
              <w:rPr>
                <w:rFonts w:ascii="Arial" w:hAnsi="Arial" w:cs="Arial"/>
                <w:sz w:val="20"/>
                <w:szCs w:val="20"/>
              </w:rPr>
              <w:t xml:space="preserve">ave you </w:t>
            </w:r>
            <w:r w:rsidRPr="00B767C2">
              <w:rPr>
                <w:rFonts w:ascii="Arial" w:hAnsi="Arial" w:cs="Arial"/>
                <w:sz w:val="20"/>
                <w:szCs w:val="20"/>
              </w:rPr>
              <w:t>actioned and cleared the outstanding commitments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A4E2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3383C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303D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1C5" w:rsidRPr="00B767C2" w14:paraId="33AF8339" w14:textId="77777777" w:rsidTr="00B57FAB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99FB" w14:textId="77777777" w:rsidR="000F21C5" w:rsidRPr="00B767C2" w:rsidRDefault="000F21C5" w:rsidP="00FD2D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037B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</w:rPr>
              <w:t>Are there transactions in the project account</w:t>
            </w:r>
            <w:r w:rsidR="00B30872" w:rsidRPr="00B767C2">
              <w:rPr>
                <w:rFonts w:ascii="Arial" w:hAnsi="Arial" w:cs="Arial"/>
                <w:sz w:val="20"/>
                <w:szCs w:val="20"/>
              </w:rPr>
              <w:t>s</w:t>
            </w:r>
            <w:r w:rsidRPr="00B767C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9E06298" w14:textId="77777777" w:rsidR="00275E0F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If no</w:t>
            </w:r>
            <w:r w:rsidR="00275E0F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, STOP</w:t>
            </w:r>
            <w:r w:rsidR="00B30872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as project will be closed automatically by central Contracts &amp; Grants Accounting.</w:t>
            </w:r>
          </w:p>
          <w:p w14:paraId="6033440C" w14:textId="77777777" w:rsidR="00B30872" w:rsidRPr="00B767C2" w:rsidRDefault="00B30872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If yes, go to </w:t>
            </w:r>
            <w:r w:rsidR="00616282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Step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09B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A188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73B33A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1C5" w:rsidRPr="00B767C2" w14:paraId="1322BC42" w14:textId="77777777" w:rsidTr="00B57FAB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02A9" w14:textId="77777777" w:rsidR="000F21C5" w:rsidRPr="00B767C2" w:rsidRDefault="000F21C5" w:rsidP="00FD2D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0F40" w14:textId="77777777" w:rsidR="000F21C5" w:rsidRPr="00B767C2" w:rsidRDefault="00B30872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</w:rPr>
              <w:t>Are</w:t>
            </w:r>
            <w:r w:rsidR="00275E0F" w:rsidRPr="00B767C2">
              <w:rPr>
                <w:rFonts w:ascii="Arial" w:hAnsi="Arial" w:cs="Arial"/>
                <w:sz w:val="20"/>
                <w:szCs w:val="20"/>
              </w:rPr>
              <w:t xml:space="preserve"> there balances on the fund, function or site codes?</w:t>
            </w:r>
          </w:p>
          <w:p w14:paraId="2B36B57C" w14:textId="77777777" w:rsidR="00275E0F" w:rsidRPr="00B767C2" w:rsidRDefault="00275E0F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If yes, process correcting journal</w:t>
            </w:r>
            <w:r w:rsidR="00BD4F6D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between these codes</w:t>
            </w:r>
          </w:p>
          <w:p w14:paraId="6CDD2877" w14:textId="77777777" w:rsidR="00275E0F" w:rsidRPr="00B767C2" w:rsidRDefault="00275E0F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If no, </w:t>
            </w:r>
            <w:r w:rsidR="00616282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go to Step 6</w:t>
            </w:r>
            <w:r w:rsidR="00E32D56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55F0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A02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815EE8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1C5" w:rsidRPr="00B767C2" w14:paraId="401AE38F" w14:textId="77777777" w:rsidTr="00B57FAB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D884" w14:textId="77777777" w:rsidR="000F21C5" w:rsidRPr="00B767C2" w:rsidRDefault="000F21C5" w:rsidP="00FD2D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FDB2" w14:textId="77777777" w:rsidR="000F21C5" w:rsidRPr="00B767C2" w:rsidRDefault="00BD4F6D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</w:rPr>
              <w:t>I</w:t>
            </w:r>
            <w:r w:rsidR="00275E0F" w:rsidRPr="00B767C2">
              <w:rPr>
                <w:rFonts w:ascii="Arial" w:hAnsi="Arial" w:cs="Arial"/>
                <w:sz w:val="20"/>
                <w:szCs w:val="20"/>
              </w:rPr>
              <w:t xml:space="preserve">s the </w:t>
            </w:r>
            <w:r w:rsidR="00616282" w:rsidRPr="00B767C2">
              <w:rPr>
                <w:rFonts w:ascii="Arial" w:hAnsi="Arial" w:cs="Arial"/>
                <w:sz w:val="20"/>
                <w:szCs w:val="20"/>
              </w:rPr>
              <w:t xml:space="preserve">remaining </w:t>
            </w:r>
            <w:r w:rsidR="00275E0F" w:rsidRPr="00B767C2">
              <w:rPr>
                <w:rFonts w:ascii="Arial" w:hAnsi="Arial" w:cs="Arial"/>
                <w:sz w:val="20"/>
                <w:szCs w:val="20"/>
              </w:rPr>
              <w:t>project balance a small balance</w:t>
            </w:r>
            <w:r w:rsidR="00B3271E" w:rsidRPr="00B767C2">
              <w:rPr>
                <w:rFonts w:ascii="Arial" w:hAnsi="Arial" w:cs="Arial"/>
                <w:sz w:val="20"/>
                <w:szCs w:val="20"/>
              </w:rPr>
              <w:t xml:space="preserve"> (&lt;$200, </w:t>
            </w:r>
            <w:r w:rsidR="00275E0F" w:rsidRPr="00B767C2">
              <w:rPr>
                <w:rFonts w:ascii="Arial" w:hAnsi="Arial" w:cs="Arial"/>
                <w:sz w:val="20"/>
                <w:szCs w:val="20"/>
              </w:rPr>
              <w:t>unless $200 is material to the project)?</w:t>
            </w:r>
          </w:p>
          <w:p w14:paraId="1E5362EB" w14:textId="77777777" w:rsidR="00275E0F" w:rsidRPr="00B767C2" w:rsidRDefault="00275E0F" w:rsidP="00275E0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If yes, </w:t>
            </w:r>
            <w:r w:rsidR="00B3271E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check that there are no sub-ledger transactions and </w:t>
            </w: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process correcting journal</w:t>
            </w:r>
            <w:r w:rsidR="00B3271E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to clear balance</w:t>
            </w:r>
            <w:r w:rsidR="00BD4F6D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to the central operating account</w:t>
            </w:r>
            <w:r w:rsidR="006675BF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702890.</w:t>
            </w:r>
            <w:r w:rsidR="00BD4F6D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Notify central Contracts &amp; Grants Accounting to close project.</w:t>
            </w:r>
          </w:p>
          <w:p w14:paraId="00068F44" w14:textId="77777777" w:rsidR="00275E0F" w:rsidRPr="00B767C2" w:rsidRDefault="00616282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If no, go to Step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D888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8F0E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1F5AD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1E" w:rsidRPr="00B767C2" w14:paraId="1AEA2564" w14:textId="77777777" w:rsidTr="000B22B6">
        <w:trPr>
          <w:trHeight w:val="288"/>
        </w:trPr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92DF"/>
          </w:tcPr>
          <w:p w14:paraId="6298CC80" w14:textId="77777777" w:rsidR="00B3271E" w:rsidRPr="00B767C2" w:rsidRDefault="00B3271E" w:rsidP="0090627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67C2">
              <w:rPr>
                <w:rFonts w:ascii="Arial" w:hAnsi="Arial" w:cs="Arial"/>
                <w:b/>
                <w:sz w:val="20"/>
                <w:szCs w:val="20"/>
              </w:rPr>
              <w:t>Process 3.6.2 (2) R</w:t>
            </w:r>
            <w:r w:rsidRPr="00B767C2">
              <w:rPr>
                <w:rFonts w:ascii="Arial" w:hAnsi="Arial" w:cs="Arial"/>
                <w:b/>
                <w:color w:val="000000"/>
                <w:sz w:val="20"/>
                <w:szCs w:val="20"/>
              </w:rPr>
              <w:t>eview of Project Surplus/Deficit and Final Close</w:t>
            </w:r>
            <w:bookmarkStart w:id="0" w:name="_GoBack"/>
            <w:bookmarkEnd w:id="0"/>
          </w:p>
        </w:tc>
      </w:tr>
      <w:tr w:rsidR="000F21C5" w:rsidRPr="00B767C2" w14:paraId="6D94E895" w14:textId="77777777" w:rsidTr="00B57FAB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2D78" w14:textId="77777777" w:rsidR="000F21C5" w:rsidRPr="00B767C2" w:rsidRDefault="000F21C5" w:rsidP="00FD2D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1AA7" w14:textId="77777777" w:rsidR="000F21C5" w:rsidRPr="00B767C2" w:rsidRDefault="00DC2B8E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</w:rPr>
              <w:t>Have all valid costs been charged to the project as per contract conditions?</w:t>
            </w:r>
          </w:p>
          <w:p w14:paraId="7F054C22" w14:textId="77777777" w:rsidR="009756B7" w:rsidRPr="00B767C2" w:rsidRDefault="009756B7" w:rsidP="00975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If no, check post-end date expenses, check with CI, process journal (with CI approval and supporting documents) to transfer </w:t>
            </w:r>
            <w:r w:rsidRPr="00B767C2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valid and substantiated</w:t>
            </w: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costs into project</w:t>
            </w:r>
          </w:p>
          <w:p w14:paraId="0946C1E5" w14:textId="77777777" w:rsidR="009756B7" w:rsidRPr="00B767C2" w:rsidRDefault="009756B7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If yes, </w:t>
            </w:r>
            <w:r w:rsidR="00616282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go to Step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64F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6C5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FDE05B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1C5" w:rsidRPr="00B767C2" w14:paraId="37C2369D" w14:textId="77777777" w:rsidTr="00B57FAB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A121" w14:textId="77777777" w:rsidR="000F21C5" w:rsidRPr="00B767C2" w:rsidRDefault="000F21C5" w:rsidP="00FD2D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3259" w14:textId="77777777" w:rsidR="000F21C5" w:rsidRPr="00B767C2" w:rsidRDefault="00DC2B8E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</w:rPr>
              <w:t>Is there a deficit?</w:t>
            </w:r>
          </w:p>
          <w:p w14:paraId="1105657D" w14:textId="77777777" w:rsidR="00DC2B8E" w:rsidRPr="00B767C2" w:rsidRDefault="00DC2B8E" w:rsidP="00DC2B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If yes, process adequately substantiated journal</w:t>
            </w:r>
            <w:r w:rsidR="009756B7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(with CI approval and supporting documents)</w:t>
            </w: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to transfer costs out of project to Operating, AC&amp;A or another project per applicable line item (</w:t>
            </w:r>
            <w:r w:rsidR="009756B7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for </w:t>
            </w: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errors, under-budgeting). </w:t>
            </w:r>
          </w:p>
          <w:p w14:paraId="17132821" w14:textId="77777777" w:rsidR="00DC2B8E" w:rsidRPr="00B767C2" w:rsidRDefault="00DC2B8E" w:rsidP="00DC2B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If no, </w:t>
            </w:r>
            <w:r w:rsidR="00616282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go to Step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AE9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AD14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9A957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1C5" w:rsidRPr="00B767C2" w14:paraId="439EE03D" w14:textId="77777777" w:rsidTr="00B57FAB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EDDE" w14:textId="77777777" w:rsidR="000F21C5" w:rsidRPr="00B767C2" w:rsidRDefault="000F21C5" w:rsidP="00FD2D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2667" w14:textId="77777777" w:rsidR="000F21C5" w:rsidRPr="00B767C2" w:rsidRDefault="00DC2B8E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</w:rPr>
              <w:t>Have operational milestones been achieved?</w:t>
            </w:r>
          </w:p>
          <w:p w14:paraId="32952592" w14:textId="77777777" w:rsidR="00DC2B8E" w:rsidRPr="00B767C2" w:rsidRDefault="00DC2B8E" w:rsidP="00DC2B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If no, consult with Chief Investigator, Office of Sponsored Research and/or Research Partnerships Manager </w:t>
            </w:r>
            <w:r w:rsidR="00BD4F6D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to</w:t>
            </w: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initiate GRL re-record process</w:t>
            </w:r>
            <w:r w:rsidR="009756B7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if necessary</w:t>
            </w:r>
          </w:p>
          <w:p w14:paraId="1ECF17F3" w14:textId="77777777" w:rsidR="00DC2B8E" w:rsidRPr="00B767C2" w:rsidRDefault="00DC2B8E" w:rsidP="00DC2B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If yes, </w:t>
            </w:r>
            <w:r w:rsidR="002E6E3B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go to Step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AD0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169F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910" w14:textId="77777777" w:rsidR="000F21C5" w:rsidRPr="00B767C2" w:rsidRDefault="000F21C5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B8E" w:rsidRPr="00B767C2" w14:paraId="1C00944C" w14:textId="77777777" w:rsidTr="00B57FAB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4B31" w14:textId="77777777" w:rsidR="00DC2B8E" w:rsidRPr="00B767C2" w:rsidRDefault="00DC2B8E" w:rsidP="00FD2D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7822" w14:textId="77777777" w:rsidR="002E6E3B" w:rsidRPr="00B767C2" w:rsidRDefault="002E6E3B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</w:rPr>
              <w:t>Determine whether UQ is contractually required to refund any surplus through review and advice of:</w:t>
            </w:r>
          </w:p>
          <w:p w14:paraId="4AAF8851" w14:textId="77777777" w:rsidR="002E6E3B" w:rsidRPr="00B767C2" w:rsidRDefault="002E6E3B" w:rsidP="002E6E3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</w:rPr>
              <w:t>Project Details Report - Refund Clause (“Y/N”) captured by Contracts and Grants Accounting on initial review of contract.</w:t>
            </w:r>
          </w:p>
          <w:p w14:paraId="4B0D6EB5" w14:textId="77777777" w:rsidR="002E6E3B" w:rsidRPr="00B767C2" w:rsidRDefault="002E6E3B" w:rsidP="002E6E3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</w:rPr>
              <w:t>Contract</w:t>
            </w:r>
          </w:p>
          <w:p w14:paraId="5D5CE314" w14:textId="77777777" w:rsidR="00DC2B8E" w:rsidRPr="00B767C2" w:rsidRDefault="002E6E3B" w:rsidP="002E6E3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</w:rPr>
              <w:lastRenderedPageBreak/>
              <w:t xml:space="preserve">Consult UQ Legal </w:t>
            </w:r>
            <w:hyperlink r:id="rId9" w:history="1">
              <w:r w:rsidRPr="00B767C2">
                <w:rPr>
                  <w:rStyle w:val="Hyperlink"/>
                  <w:rFonts w:ascii="Arial" w:hAnsi="Arial" w:cs="Arial"/>
                  <w:sz w:val="20"/>
                  <w:szCs w:val="20"/>
                </w:rPr>
                <w:t>NewMatters@research.uq.edu.au</w:t>
              </w:r>
            </w:hyperlink>
            <w:r w:rsidRPr="00B767C2">
              <w:rPr>
                <w:rFonts w:ascii="Arial" w:hAnsi="Arial" w:cs="Arial"/>
                <w:sz w:val="20"/>
                <w:szCs w:val="20"/>
              </w:rPr>
              <w:t xml:space="preserve"> for advice if uncertain and if Project Details Report - Refund Clause reflects a “N”</w:t>
            </w:r>
          </w:p>
          <w:p w14:paraId="4F80617D" w14:textId="77777777" w:rsidR="0006115F" w:rsidRPr="00B767C2" w:rsidRDefault="0006115F" w:rsidP="000611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If yes, </w:t>
            </w:r>
            <w:r w:rsidR="009756B7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advise</w:t>
            </w: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central Contracts &amp; Grants Accounting team to request an invoice from the funding provider</w:t>
            </w:r>
          </w:p>
          <w:p w14:paraId="0B28CF7B" w14:textId="77777777" w:rsidR="0006115F" w:rsidRPr="00B767C2" w:rsidRDefault="0006115F" w:rsidP="00975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If no, depending on research subsidisation and operating funding position, process a journal to transfer surplus to Operating account 702890 or AC&amp;A </w:t>
            </w:r>
            <w:r w:rsidRPr="00B767C2">
              <w:rPr>
                <w:rFonts w:ascii="Arial" w:hAnsi="Arial" w:cs="Arial"/>
                <w:color w:val="FF0000"/>
                <w:sz w:val="20"/>
                <w:szCs w:val="20"/>
                <w:highlight w:val="yellow"/>
                <w:vertAlign w:val="superscript"/>
              </w:rPr>
              <w:t>(</w:t>
            </w:r>
            <w:r w:rsidR="002E6E3B" w:rsidRPr="00B767C2">
              <w:rPr>
                <w:rFonts w:ascii="Arial" w:hAnsi="Arial" w:cs="Arial"/>
                <w:color w:val="FF0000"/>
                <w:sz w:val="20"/>
                <w:szCs w:val="20"/>
                <w:highlight w:val="yellow"/>
                <w:vertAlign w:val="superscript"/>
              </w:rPr>
              <w:t xml:space="preserve">restricted </w:t>
            </w:r>
            <w:r w:rsidRPr="00B767C2">
              <w:rPr>
                <w:rFonts w:ascii="Arial" w:hAnsi="Arial" w:cs="Arial"/>
                <w:color w:val="FF0000"/>
                <w:sz w:val="20"/>
                <w:szCs w:val="20"/>
                <w:highlight w:val="yellow"/>
                <w:vertAlign w:val="superscript"/>
              </w:rPr>
              <w:t>fund code</w:t>
            </w: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), with the</w:t>
            </w:r>
            <w:r w:rsidR="00B30872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approval of the Head of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57B5" w14:textId="77777777" w:rsidR="00DC2B8E" w:rsidRPr="00B767C2" w:rsidRDefault="00DC2B8E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32B" w14:textId="77777777" w:rsidR="00DC2B8E" w:rsidRPr="00B767C2" w:rsidRDefault="00DC2B8E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3BF59" w14:textId="77777777" w:rsidR="00DC2B8E" w:rsidRPr="00B767C2" w:rsidRDefault="00DC2B8E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15F" w:rsidRPr="00B767C2" w14:paraId="7251EA10" w14:textId="77777777" w:rsidTr="00B57FAB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EEB7" w14:textId="77777777" w:rsidR="0006115F" w:rsidRPr="00B767C2" w:rsidRDefault="0006115F" w:rsidP="00FD2D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CAC7" w14:textId="77777777" w:rsidR="0006115F" w:rsidRPr="00B767C2" w:rsidRDefault="0006115F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</w:rPr>
              <w:t>Is the project balance nil?</w:t>
            </w:r>
          </w:p>
          <w:p w14:paraId="63E72E80" w14:textId="77777777" w:rsidR="0006115F" w:rsidRPr="00B767C2" w:rsidRDefault="0006115F" w:rsidP="006675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If no</w:t>
            </w:r>
            <w:r w:rsidR="00BD4F6D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, there is likely an error in closing entries - go back </w:t>
            </w:r>
            <w:r w:rsidR="006675BF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and check journals</w:t>
            </w:r>
          </w:p>
          <w:p w14:paraId="36EFC828" w14:textId="77777777" w:rsidR="006675BF" w:rsidRPr="00B767C2" w:rsidRDefault="006675BF" w:rsidP="006675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If yes, </w:t>
            </w:r>
            <w:r w:rsidR="002E6E3B"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go to Step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056" w14:textId="77777777" w:rsidR="0006115F" w:rsidRPr="00B767C2" w:rsidRDefault="0006115F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9DD" w14:textId="77777777" w:rsidR="0006115F" w:rsidRPr="00B767C2" w:rsidRDefault="0006115F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1F5DC" w14:textId="77777777" w:rsidR="0006115F" w:rsidRPr="00B767C2" w:rsidRDefault="0006115F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5BF" w:rsidRPr="00B767C2" w14:paraId="540FC457" w14:textId="77777777" w:rsidTr="00B57FAB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4C4A" w14:textId="77777777" w:rsidR="006675BF" w:rsidRPr="00B767C2" w:rsidRDefault="006675BF" w:rsidP="00FD2D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A30E" w14:textId="77777777" w:rsidR="006675BF" w:rsidRPr="00B767C2" w:rsidRDefault="000720BE" w:rsidP="006675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</w:rPr>
              <w:t>Are there any outstanding financial statements or other reporting obligations</w:t>
            </w:r>
            <w:r w:rsidR="006675BF" w:rsidRPr="00B767C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AE00057" w14:textId="77777777" w:rsidR="000720BE" w:rsidRPr="00B767C2" w:rsidRDefault="00127D92" w:rsidP="000720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If yes, provide CGA with a sign-off form for the project GL numbers (Final Acquittal Statements only) and request central Contracts &amp; Grants Accounting to prepare the Financial Statements</w:t>
            </w:r>
          </w:p>
          <w:p w14:paraId="5E79E28B" w14:textId="77777777" w:rsidR="006675BF" w:rsidRPr="00B767C2" w:rsidRDefault="000720BE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7C2">
              <w:rPr>
                <w:rFonts w:ascii="Arial" w:hAnsi="Arial" w:cs="Arial"/>
                <w:sz w:val="20"/>
                <w:szCs w:val="20"/>
                <w:vertAlign w:val="superscript"/>
              </w:rPr>
              <w:t>If no, notify central Contracts &amp; Grants Accounting to close project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DFA4" w14:textId="77777777" w:rsidR="006675BF" w:rsidRPr="00B767C2" w:rsidRDefault="006675BF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54B2" w14:textId="77777777" w:rsidR="006675BF" w:rsidRPr="00B767C2" w:rsidRDefault="006675BF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1FA66" w14:textId="77777777" w:rsidR="006675BF" w:rsidRPr="00B767C2" w:rsidRDefault="006675BF" w:rsidP="00FD2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EC1AAA" w14:textId="77777777" w:rsidR="006B117E" w:rsidRPr="00B767C2" w:rsidRDefault="006B117E" w:rsidP="009F5988">
      <w:pPr>
        <w:rPr>
          <w:rFonts w:ascii="Arial" w:hAnsi="Arial" w:cs="Arial"/>
          <w:sz w:val="20"/>
          <w:szCs w:val="20"/>
        </w:rPr>
      </w:pPr>
    </w:p>
    <w:p w14:paraId="2BC7DC87" w14:textId="77777777" w:rsidR="00AA3986" w:rsidRPr="00B767C2" w:rsidRDefault="00AA3986" w:rsidP="009F5988">
      <w:pPr>
        <w:rPr>
          <w:rFonts w:ascii="Arial" w:hAnsi="Arial" w:cs="Arial"/>
          <w:sz w:val="20"/>
          <w:szCs w:val="20"/>
        </w:rPr>
      </w:pPr>
    </w:p>
    <w:sectPr w:rsidR="00AA3986" w:rsidRPr="00B767C2" w:rsidSect="00B57FAB">
      <w:headerReference w:type="default" r:id="rId10"/>
      <w:footerReference w:type="default" r:id="rId11"/>
      <w:pgSz w:w="16838" w:h="11906" w:orient="landscape"/>
      <w:pgMar w:top="1843" w:right="962" w:bottom="851" w:left="851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7D697" w14:textId="77777777" w:rsidR="009D5E75" w:rsidRDefault="009D5E75" w:rsidP="002F6321">
      <w:pPr>
        <w:spacing w:after="0" w:line="240" w:lineRule="auto"/>
      </w:pPr>
      <w:r>
        <w:separator/>
      </w:r>
    </w:p>
  </w:endnote>
  <w:endnote w:type="continuationSeparator" w:id="0">
    <w:p w14:paraId="63AAC29F" w14:textId="77777777" w:rsidR="009D5E75" w:rsidRDefault="009D5E75" w:rsidP="002F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934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BD003" w14:textId="151E6E1C" w:rsidR="00107138" w:rsidRDefault="00B57FAB">
        <w:pPr>
          <w:pStyle w:val="Footer"/>
          <w:jc w:val="center"/>
        </w:pPr>
        <w:r>
          <w:t>-</w:t>
        </w:r>
        <w:r w:rsidR="00107138">
          <w:fldChar w:fldCharType="begin"/>
        </w:r>
        <w:r w:rsidR="00107138">
          <w:instrText xml:space="preserve"> PAGE   \* MERGEFORMAT </w:instrText>
        </w:r>
        <w:r w:rsidR="00107138">
          <w:fldChar w:fldCharType="separate"/>
        </w:r>
        <w:r w:rsidR="009D5E75">
          <w:rPr>
            <w:noProof/>
          </w:rPr>
          <w:t>1</w:t>
        </w:r>
        <w:r w:rsidR="00107138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4707F4C2" w14:textId="77777777" w:rsidR="00107138" w:rsidRDefault="00107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1DA0B" w14:textId="77777777" w:rsidR="009D5E75" w:rsidRDefault="009D5E75" w:rsidP="002F6321">
      <w:pPr>
        <w:spacing w:after="0" w:line="240" w:lineRule="auto"/>
      </w:pPr>
      <w:r>
        <w:separator/>
      </w:r>
    </w:p>
  </w:footnote>
  <w:footnote w:type="continuationSeparator" w:id="0">
    <w:p w14:paraId="648DB334" w14:textId="77777777" w:rsidR="009D5E75" w:rsidRDefault="009D5E75" w:rsidP="002F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7E679" w14:textId="6279CA1E" w:rsidR="00A810DC" w:rsidRPr="000B22B6" w:rsidRDefault="00F25362">
    <w:pPr>
      <w:pStyle w:val="Header"/>
      <w:rPr>
        <w:color w:val="51247A"/>
        <w:sz w:val="36"/>
        <w:szCs w:val="36"/>
      </w:rPr>
    </w:pPr>
    <w:r w:rsidRPr="000B22B6">
      <w:rPr>
        <w:noProof/>
        <w:color w:val="51247A"/>
        <w:lang w:eastAsia="en-AU"/>
      </w:rPr>
      <w:drawing>
        <wp:anchor distT="0" distB="0" distL="114300" distR="114300" simplePos="0" relativeHeight="251659264" behindDoc="0" locked="0" layoutInCell="1" allowOverlap="1" wp14:anchorId="1A5F4837" wp14:editId="10DAA088">
          <wp:simplePos x="0" y="0"/>
          <wp:positionH relativeFrom="margin">
            <wp:posOffset>7867868</wp:posOffset>
          </wp:positionH>
          <wp:positionV relativeFrom="paragraph">
            <wp:posOffset>-212090</wp:posOffset>
          </wp:positionV>
          <wp:extent cx="1825200" cy="529200"/>
          <wp:effectExtent l="0" t="0" r="381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639" b="30149"/>
                  <a:stretch/>
                </pic:blipFill>
                <pic:spPr bwMode="auto">
                  <a:xfrm>
                    <a:off x="0" y="0"/>
                    <a:ext cx="1825200" cy="52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52A6" w:rsidRPr="000B22B6">
      <w:rPr>
        <w:color w:val="51247A"/>
        <w:sz w:val="36"/>
        <w:szCs w:val="36"/>
      </w:rPr>
      <w:t xml:space="preserve">RESEARCH </w:t>
    </w:r>
    <w:r w:rsidR="002B4AEF" w:rsidRPr="000B22B6">
      <w:rPr>
        <w:color w:val="51247A"/>
        <w:sz w:val="36"/>
        <w:szCs w:val="36"/>
      </w:rPr>
      <w:t xml:space="preserve">CONTRACTS &amp; GRANTS FINANCIAL MANAGEMENT </w:t>
    </w:r>
  </w:p>
  <w:p w14:paraId="2DC1B7A7" w14:textId="57A4A5CF" w:rsidR="009450EF" w:rsidRPr="000B22B6" w:rsidRDefault="00FD2D16" w:rsidP="009450EF">
    <w:pPr>
      <w:pStyle w:val="Heading1"/>
      <w:rPr>
        <w:color w:val="51247A"/>
      </w:rPr>
    </w:pPr>
    <w:r w:rsidRPr="000B22B6">
      <w:rPr>
        <w:color w:val="51247A"/>
      </w:rPr>
      <w:t>Project Close-Out Checklist</w:t>
    </w:r>
    <w:r w:rsidR="00FB5751" w:rsidRPr="000B22B6">
      <w:rPr>
        <w:color w:val="51247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BA0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029A"/>
    <w:multiLevelType w:val="hybridMultilevel"/>
    <w:tmpl w:val="1BC8330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92EF5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760AE"/>
    <w:multiLevelType w:val="hybridMultilevel"/>
    <w:tmpl w:val="6E8A4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273D"/>
    <w:multiLevelType w:val="hybridMultilevel"/>
    <w:tmpl w:val="EEEC5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A436A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438DE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D65F2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E25F4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41DC7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56F7B"/>
    <w:multiLevelType w:val="hybridMultilevel"/>
    <w:tmpl w:val="2EE0CE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E491F"/>
    <w:multiLevelType w:val="hybridMultilevel"/>
    <w:tmpl w:val="C71AEA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F7682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D7F3D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242FC"/>
    <w:multiLevelType w:val="hybridMultilevel"/>
    <w:tmpl w:val="F75ACED4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4E3165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D66CB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74C12"/>
    <w:multiLevelType w:val="hybridMultilevel"/>
    <w:tmpl w:val="3D72C48A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3F5AC8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C0AE3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505E7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2124E"/>
    <w:multiLevelType w:val="hybridMultilevel"/>
    <w:tmpl w:val="F75ACED4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057AA2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21E4D"/>
    <w:multiLevelType w:val="hybridMultilevel"/>
    <w:tmpl w:val="493C0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52F76"/>
    <w:multiLevelType w:val="hybridMultilevel"/>
    <w:tmpl w:val="5756F682"/>
    <w:lvl w:ilvl="0" w:tplc="0C090005">
      <w:start w:val="1"/>
      <w:numFmt w:val="bullet"/>
      <w:lvlText w:val=""/>
      <w:lvlJc w:val="left"/>
      <w:pPr>
        <w:ind w:left="67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5" w15:restartNumberingAfterBreak="0">
    <w:nsid w:val="76E03092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A377D"/>
    <w:multiLevelType w:val="hybridMultilevel"/>
    <w:tmpl w:val="03CE3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22"/>
  </w:num>
  <w:num w:numId="5">
    <w:abstractNumId w:val="7"/>
  </w:num>
  <w:num w:numId="6">
    <w:abstractNumId w:val="15"/>
  </w:num>
  <w:num w:numId="7">
    <w:abstractNumId w:val="12"/>
  </w:num>
  <w:num w:numId="8">
    <w:abstractNumId w:val="6"/>
  </w:num>
  <w:num w:numId="9">
    <w:abstractNumId w:val="26"/>
  </w:num>
  <w:num w:numId="10">
    <w:abstractNumId w:val="18"/>
  </w:num>
  <w:num w:numId="11">
    <w:abstractNumId w:val="0"/>
  </w:num>
  <w:num w:numId="12">
    <w:abstractNumId w:val="20"/>
  </w:num>
  <w:num w:numId="13">
    <w:abstractNumId w:val="13"/>
  </w:num>
  <w:num w:numId="14">
    <w:abstractNumId w:val="8"/>
  </w:num>
  <w:num w:numId="15">
    <w:abstractNumId w:val="19"/>
  </w:num>
  <w:num w:numId="16">
    <w:abstractNumId w:val="2"/>
  </w:num>
  <w:num w:numId="17">
    <w:abstractNumId w:val="5"/>
  </w:num>
  <w:num w:numId="18">
    <w:abstractNumId w:val="1"/>
  </w:num>
  <w:num w:numId="19">
    <w:abstractNumId w:val="25"/>
  </w:num>
  <w:num w:numId="20">
    <w:abstractNumId w:val="24"/>
  </w:num>
  <w:num w:numId="21">
    <w:abstractNumId w:val="17"/>
  </w:num>
  <w:num w:numId="22">
    <w:abstractNumId w:val="10"/>
  </w:num>
  <w:num w:numId="23">
    <w:abstractNumId w:val="21"/>
  </w:num>
  <w:num w:numId="24">
    <w:abstractNumId w:val="23"/>
  </w:num>
  <w:num w:numId="25">
    <w:abstractNumId w:val="4"/>
  </w:num>
  <w:num w:numId="26">
    <w:abstractNumId w:val="14"/>
  </w:num>
  <w:num w:numId="2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53"/>
    <w:rsid w:val="0000648A"/>
    <w:rsid w:val="0000670E"/>
    <w:rsid w:val="00012C61"/>
    <w:rsid w:val="00014C98"/>
    <w:rsid w:val="00020FE5"/>
    <w:rsid w:val="000216FE"/>
    <w:rsid w:val="00022BD4"/>
    <w:rsid w:val="000312C5"/>
    <w:rsid w:val="00034F74"/>
    <w:rsid w:val="00037A5E"/>
    <w:rsid w:val="000423B7"/>
    <w:rsid w:val="00052647"/>
    <w:rsid w:val="00054790"/>
    <w:rsid w:val="00060D12"/>
    <w:rsid w:val="0006115F"/>
    <w:rsid w:val="00063373"/>
    <w:rsid w:val="00064E7C"/>
    <w:rsid w:val="00071033"/>
    <w:rsid w:val="000720BE"/>
    <w:rsid w:val="00073E6A"/>
    <w:rsid w:val="000749CB"/>
    <w:rsid w:val="00094E8D"/>
    <w:rsid w:val="000968AD"/>
    <w:rsid w:val="000A1818"/>
    <w:rsid w:val="000A490F"/>
    <w:rsid w:val="000A4AAA"/>
    <w:rsid w:val="000A6536"/>
    <w:rsid w:val="000B22B6"/>
    <w:rsid w:val="000B6760"/>
    <w:rsid w:val="000B6AA8"/>
    <w:rsid w:val="000C0885"/>
    <w:rsid w:val="000C27A5"/>
    <w:rsid w:val="000D111F"/>
    <w:rsid w:val="000E26FD"/>
    <w:rsid w:val="000E2EB1"/>
    <w:rsid w:val="000F21C5"/>
    <w:rsid w:val="00107138"/>
    <w:rsid w:val="001079C6"/>
    <w:rsid w:val="00107CF1"/>
    <w:rsid w:val="00110928"/>
    <w:rsid w:val="00111E0A"/>
    <w:rsid w:val="001133DD"/>
    <w:rsid w:val="00120790"/>
    <w:rsid w:val="00127D92"/>
    <w:rsid w:val="001313C8"/>
    <w:rsid w:val="00136B50"/>
    <w:rsid w:val="00146786"/>
    <w:rsid w:val="0015406B"/>
    <w:rsid w:val="00155B34"/>
    <w:rsid w:val="00167631"/>
    <w:rsid w:val="00194793"/>
    <w:rsid w:val="00196119"/>
    <w:rsid w:val="001966CB"/>
    <w:rsid w:val="001A7BF2"/>
    <w:rsid w:val="001B160F"/>
    <w:rsid w:val="001B4B38"/>
    <w:rsid w:val="001C2DCE"/>
    <w:rsid w:val="001D4F59"/>
    <w:rsid w:val="001D5DFE"/>
    <w:rsid w:val="001E72CE"/>
    <w:rsid w:val="001F44CF"/>
    <w:rsid w:val="001F77D1"/>
    <w:rsid w:val="00206FB7"/>
    <w:rsid w:val="00214B3F"/>
    <w:rsid w:val="002305CE"/>
    <w:rsid w:val="002324F1"/>
    <w:rsid w:val="002379F5"/>
    <w:rsid w:val="00250821"/>
    <w:rsid w:val="002568B6"/>
    <w:rsid w:val="002568CF"/>
    <w:rsid w:val="002730C6"/>
    <w:rsid w:val="00275E0F"/>
    <w:rsid w:val="002825B8"/>
    <w:rsid w:val="002906D0"/>
    <w:rsid w:val="002945D0"/>
    <w:rsid w:val="002958F8"/>
    <w:rsid w:val="002A6D66"/>
    <w:rsid w:val="002B498F"/>
    <w:rsid w:val="002B4AEF"/>
    <w:rsid w:val="002B5ADA"/>
    <w:rsid w:val="002C2553"/>
    <w:rsid w:val="002D4C1B"/>
    <w:rsid w:val="002D5045"/>
    <w:rsid w:val="002D65D8"/>
    <w:rsid w:val="002E0D97"/>
    <w:rsid w:val="002E1E55"/>
    <w:rsid w:val="002E6C16"/>
    <w:rsid w:val="002E6E3B"/>
    <w:rsid w:val="002F5F92"/>
    <w:rsid w:val="002F6321"/>
    <w:rsid w:val="002F68C1"/>
    <w:rsid w:val="00302F92"/>
    <w:rsid w:val="0031228A"/>
    <w:rsid w:val="003124A8"/>
    <w:rsid w:val="00322B89"/>
    <w:rsid w:val="003314E3"/>
    <w:rsid w:val="00336C89"/>
    <w:rsid w:val="00350CDF"/>
    <w:rsid w:val="00352FA4"/>
    <w:rsid w:val="00367281"/>
    <w:rsid w:val="00367EFD"/>
    <w:rsid w:val="003713DC"/>
    <w:rsid w:val="00373386"/>
    <w:rsid w:val="00373B61"/>
    <w:rsid w:val="00393B00"/>
    <w:rsid w:val="003A0F79"/>
    <w:rsid w:val="003A1037"/>
    <w:rsid w:val="003A26BA"/>
    <w:rsid w:val="003A3072"/>
    <w:rsid w:val="003A4CBC"/>
    <w:rsid w:val="003B0D44"/>
    <w:rsid w:val="003D1CE6"/>
    <w:rsid w:val="003D360C"/>
    <w:rsid w:val="003E3607"/>
    <w:rsid w:val="00403E87"/>
    <w:rsid w:val="00407A61"/>
    <w:rsid w:val="0041502E"/>
    <w:rsid w:val="004158E1"/>
    <w:rsid w:val="0042220D"/>
    <w:rsid w:val="00424BC4"/>
    <w:rsid w:val="0042556A"/>
    <w:rsid w:val="00425714"/>
    <w:rsid w:val="00432D49"/>
    <w:rsid w:val="00434D25"/>
    <w:rsid w:val="00451483"/>
    <w:rsid w:val="00452D03"/>
    <w:rsid w:val="004530D7"/>
    <w:rsid w:val="00453D69"/>
    <w:rsid w:val="0045538C"/>
    <w:rsid w:val="00464969"/>
    <w:rsid w:val="00466333"/>
    <w:rsid w:val="0046712C"/>
    <w:rsid w:val="004736C8"/>
    <w:rsid w:val="00480C89"/>
    <w:rsid w:val="0049696E"/>
    <w:rsid w:val="00496BA3"/>
    <w:rsid w:val="004A39E0"/>
    <w:rsid w:val="004E0923"/>
    <w:rsid w:val="004E60FB"/>
    <w:rsid w:val="004E763D"/>
    <w:rsid w:val="004F01A8"/>
    <w:rsid w:val="004F70FC"/>
    <w:rsid w:val="0050015C"/>
    <w:rsid w:val="00513288"/>
    <w:rsid w:val="00513493"/>
    <w:rsid w:val="00516AA4"/>
    <w:rsid w:val="005313C1"/>
    <w:rsid w:val="0053241A"/>
    <w:rsid w:val="005332D1"/>
    <w:rsid w:val="00540C15"/>
    <w:rsid w:val="005540C9"/>
    <w:rsid w:val="005619E4"/>
    <w:rsid w:val="00563106"/>
    <w:rsid w:val="00570403"/>
    <w:rsid w:val="0057252C"/>
    <w:rsid w:val="00584EAD"/>
    <w:rsid w:val="00592C75"/>
    <w:rsid w:val="005A043B"/>
    <w:rsid w:val="005A0C74"/>
    <w:rsid w:val="005B427D"/>
    <w:rsid w:val="005B75ED"/>
    <w:rsid w:val="005C0F15"/>
    <w:rsid w:val="005C6707"/>
    <w:rsid w:val="005D10D4"/>
    <w:rsid w:val="005D3E8B"/>
    <w:rsid w:val="005E1FC3"/>
    <w:rsid w:val="005E326E"/>
    <w:rsid w:val="005F03EA"/>
    <w:rsid w:val="005F2EA0"/>
    <w:rsid w:val="0060338A"/>
    <w:rsid w:val="00607208"/>
    <w:rsid w:val="00615F7E"/>
    <w:rsid w:val="00616282"/>
    <w:rsid w:val="0062437D"/>
    <w:rsid w:val="00640698"/>
    <w:rsid w:val="00645E09"/>
    <w:rsid w:val="006505CE"/>
    <w:rsid w:val="006530F5"/>
    <w:rsid w:val="0065344A"/>
    <w:rsid w:val="0065751D"/>
    <w:rsid w:val="00657B3D"/>
    <w:rsid w:val="006652A6"/>
    <w:rsid w:val="006658CB"/>
    <w:rsid w:val="006675BF"/>
    <w:rsid w:val="00670FBA"/>
    <w:rsid w:val="00677359"/>
    <w:rsid w:val="00685731"/>
    <w:rsid w:val="00697691"/>
    <w:rsid w:val="006A1B9D"/>
    <w:rsid w:val="006A47D0"/>
    <w:rsid w:val="006A6B33"/>
    <w:rsid w:val="006B117E"/>
    <w:rsid w:val="006B604A"/>
    <w:rsid w:val="006C6C14"/>
    <w:rsid w:val="006D1440"/>
    <w:rsid w:val="006F1236"/>
    <w:rsid w:val="006F3CEA"/>
    <w:rsid w:val="0071150F"/>
    <w:rsid w:val="00713404"/>
    <w:rsid w:val="00713CF1"/>
    <w:rsid w:val="00714655"/>
    <w:rsid w:val="0071649E"/>
    <w:rsid w:val="0072317B"/>
    <w:rsid w:val="0072508D"/>
    <w:rsid w:val="007252FA"/>
    <w:rsid w:val="00733B68"/>
    <w:rsid w:val="007358F5"/>
    <w:rsid w:val="00737834"/>
    <w:rsid w:val="007408F7"/>
    <w:rsid w:val="00742942"/>
    <w:rsid w:val="007554F6"/>
    <w:rsid w:val="007579D9"/>
    <w:rsid w:val="00786635"/>
    <w:rsid w:val="00786F5F"/>
    <w:rsid w:val="0079527D"/>
    <w:rsid w:val="00797553"/>
    <w:rsid w:val="007A02F8"/>
    <w:rsid w:val="007A292C"/>
    <w:rsid w:val="007B47EF"/>
    <w:rsid w:val="007B6C40"/>
    <w:rsid w:val="007C120F"/>
    <w:rsid w:val="007C16D0"/>
    <w:rsid w:val="007C5701"/>
    <w:rsid w:val="007D32AC"/>
    <w:rsid w:val="007E0A39"/>
    <w:rsid w:val="007E79F7"/>
    <w:rsid w:val="007F5CBD"/>
    <w:rsid w:val="00801D1C"/>
    <w:rsid w:val="00802938"/>
    <w:rsid w:val="00804F13"/>
    <w:rsid w:val="00812EBA"/>
    <w:rsid w:val="008149AA"/>
    <w:rsid w:val="0081739E"/>
    <w:rsid w:val="0083049C"/>
    <w:rsid w:val="008346B9"/>
    <w:rsid w:val="008351F0"/>
    <w:rsid w:val="00835975"/>
    <w:rsid w:val="008410DD"/>
    <w:rsid w:val="008459DF"/>
    <w:rsid w:val="00851788"/>
    <w:rsid w:val="008542F0"/>
    <w:rsid w:val="00861BBA"/>
    <w:rsid w:val="008627F8"/>
    <w:rsid w:val="00864923"/>
    <w:rsid w:val="008813D9"/>
    <w:rsid w:val="0088594A"/>
    <w:rsid w:val="00892CAA"/>
    <w:rsid w:val="008A06D3"/>
    <w:rsid w:val="008A2610"/>
    <w:rsid w:val="008B211A"/>
    <w:rsid w:val="008B7749"/>
    <w:rsid w:val="008C08AD"/>
    <w:rsid w:val="008C6CA6"/>
    <w:rsid w:val="008F0363"/>
    <w:rsid w:val="008F709A"/>
    <w:rsid w:val="00932DCF"/>
    <w:rsid w:val="009450EF"/>
    <w:rsid w:val="009718B2"/>
    <w:rsid w:val="00973E34"/>
    <w:rsid w:val="009756B7"/>
    <w:rsid w:val="00976E18"/>
    <w:rsid w:val="009A2098"/>
    <w:rsid w:val="009B12D1"/>
    <w:rsid w:val="009B1B66"/>
    <w:rsid w:val="009B70F7"/>
    <w:rsid w:val="009B7C53"/>
    <w:rsid w:val="009C0081"/>
    <w:rsid w:val="009D00AA"/>
    <w:rsid w:val="009D5ABF"/>
    <w:rsid w:val="009D5E75"/>
    <w:rsid w:val="009D5FE7"/>
    <w:rsid w:val="009E0C02"/>
    <w:rsid w:val="009F14C7"/>
    <w:rsid w:val="009F5988"/>
    <w:rsid w:val="00A129F2"/>
    <w:rsid w:val="00A1497B"/>
    <w:rsid w:val="00A15B84"/>
    <w:rsid w:val="00A24C5F"/>
    <w:rsid w:val="00A24D4C"/>
    <w:rsid w:val="00A25ABD"/>
    <w:rsid w:val="00A26FE1"/>
    <w:rsid w:val="00A3450E"/>
    <w:rsid w:val="00A34953"/>
    <w:rsid w:val="00A55D0D"/>
    <w:rsid w:val="00A716B5"/>
    <w:rsid w:val="00A75FDF"/>
    <w:rsid w:val="00A80BEB"/>
    <w:rsid w:val="00A810DC"/>
    <w:rsid w:val="00A863D2"/>
    <w:rsid w:val="00A92DDB"/>
    <w:rsid w:val="00A93E0F"/>
    <w:rsid w:val="00A97241"/>
    <w:rsid w:val="00A9725C"/>
    <w:rsid w:val="00A97FBC"/>
    <w:rsid w:val="00AA1EDC"/>
    <w:rsid w:val="00AA3986"/>
    <w:rsid w:val="00AA63EA"/>
    <w:rsid w:val="00AA63F6"/>
    <w:rsid w:val="00AF1CCB"/>
    <w:rsid w:val="00AF4066"/>
    <w:rsid w:val="00B02E86"/>
    <w:rsid w:val="00B11B76"/>
    <w:rsid w:val="00B12489"/>
    <w:rsid w:val="00B30872"/>
    <w:rsid w:val="00B3271E"/>
    <w:rsid w:val="00B35795"/>
    <w:rsid w:val="00B575E7"/>
    <w:rsid w:val="00B57FAB"/>
    <w:rsid w:val="00B64E37"/>
    <w:rsid w:val="00B7424F"/>
    <w:rsid w:val="00B757EE"/>
    <w:rsid w:val="00B767C2"/>
    <w:rsid w:val="00B80B06"/>
    <w:rsid w:val="00B81D4A"/>
    <w:rsid w:val="00B8415F"/>
    <w:rsid w:val="00BB0929"/>
    <w:rsid w:val="00BC3CAC"/>
    <w:rsid w:val="00BC7247"/>
    <w:rsid w:val="00BD4F6D"/>
    <w:rsid w:val="00C03BCB"/>
    <w:rsid w:val="00C101E8"/>
    <w:rsid w:val="00C10D30"/>
    <w:rsid w:val="00C2643F"/>
    <w:rsid w:val="00C30BA1"/>
    <w:rsid w:val="00C31B65"/>
    <w:rsid w:val="00C40CBC"/>
    <w:rsid w:val="00C664B3"/>
    <w:rsid w:val="00C71831"/>
    <w:rsid w:val="00C72F44"/>
    <w:rsid w:val="00C820FF"/>
    <w:rsid w:val="00C838AA"/>
    <w:rsid w:val="00C83CFD"/>
    <w:rsid w:val="00C8582C"/>
    <w:rsid w:val="00C93949"/>
    <w:rsid w:val="00C951F3"/>
    <w:rsid w:val="00CA43F8"/>
    <w:rsid w:val="00CA771A"/>
    <w:rsid w:val="00CB50E1"/>
    <w:rsid w:val="00CC0479"/>
    <w:rsid w:val="00CC5650"/>
    <w:rsid w:val="00CD13FC"/>
    <w:rsid w:val="00CE3BC9"/>
    <w:rsid w:val="00CE61C6"/>
    <w:rsid w:val="00CF397B"/>
    <w:rsid w:val="00CF3B5A"/>
    <w:rsid w:val="00D110DA"/>
    <w:rsid w:val="00D1120C"/>
    <w:rsid w:val="00D15D4D"/>
    <w:rsid w:val="00D3603C"/>
    <w:rsid w:val="00D36271"/>
    <w:rsid w:val="00D41D74"/>
    <w:rsid w:val="00D42D99"/>
    <w:rsid w:val="00D44636"/>
    <w:rsid w:val="00D44A77"/>
    <w:rsid w:val="00D47933"/>
    <w:rsid w:val="00D554AB"/>
    <w:rsid w:val="00D65656"/>
    <w:rsid w:val="00D73A37"/>
    <w:rsid w:val="00D9359D"/>
    <w:rsid w:val="00DA43E2"/>
    <w:rsid w:val="00DA4C29"/>
    <w:rsid w:val="00DA5082"/>
    <w:rsid w:val="00DA7340"/>
    <w:rsid w:val="00DA7E2C"/>
    <w:rsid w:val="00DB055D"/>
    <w:rsid w:val="00DB0C4D"/>
    <w:rsid w:val="00DB30DE"/>
    <w:rsid w:val="00DB54BE"/>
    <w:rsid w:val="00DC1157"/>
    <w:rsid w:val="00DC186F"/>
    <w:rsid w:val="00DC2B8E"/>
    <w:rsid w:val="00DD16C0"/>
    <w:rsid w:val="00DE4F6F"/>
    <w:rsid w:val="00DF0905"/>
    <w:rsid w:val="00DF4445"/>
    <w:rsid w:val="00E007AD"/>
    <w:rsid w:val="00E05713"/>
    <w:rsid w:val="00E16B61"/>
    <w:rsid w:val="00E1778D"/>
    <w:rsid w:val="00E22173"/>
    <w:rsid w:val="00E22618"/>
    <w:rsid w:val="00E32D56"/>
    <w:rsid w:val="00E36FF5"/>
    <w:rsid w:val="00E37D21"/>
    <w:rsid w:val="00E700B3"/>
    <w:rsid w:val="00E77E57"/>
    <w:rsid w:val="00E8166B"/>
    <w:rsid w:val="00E86969"/>
    <w:rsid w:val="00E91778"/>
    <w:rsid w:val="00E927D3"/>
    <w:rsid w:val="00E92BBE"/>
    <w:rsid w:val="00EA3FF9"/>
    <w:rsid w:val="00EB5418"/>
    <w:rsid w:val="00EC3D48"/>
    <w:rsid w:val="00ED1D2D"/>
    <w:rsid w:val="00ED27F7"/>
    <w:rsid w:val="00ED28B0"/>
    <w:rsid w:val="00ED368D"/>
    <w:rsid w:val="00ED39FA"/>
    <w:rsid w:val="00ED724C"/>
    <w:rsid w:val="00EE155D"/>
    <w:rsid w:val="00EE2235"/>
    <w:rsid w:val="00EF11DA"/>
    <w:rsid w:val="00F034B1"/>
    <w:rsid w:val="00F06B1E"/>
    <w:rsid w:val="00F25362"/>
    <w:rsid w:val="00F313CF"/>
    <w:rsid w:val="00F3382E"/>
    <w:rsid w:val="00F40138"/>
    <w:rsid w:val="00F44B39"/>
    <w:rsid w:val="00F468F6"/>
    <w:rsid w:val="00F477F1"/>
    <w:rsid w:val="00F51B97"/>
    <w:rsid w:val="00F54FAC"/>
    <w:rsid w:val="00F71AF6"/>
    <w:rsid w:val="00F733A8"/>
    <w:rsid w:val="00F7374C"/>
    <w:rsid w:val="00F74FA1"/>
    <w:rsid w:val="00F76F7B"/>
    <w:rsid w:val="00F77027"/>
    <w:rsid w:val="00F77DC4"/>
    <w:rsid w:val="00F821AC"/>
    <w:rsid w:val="00F9199D"/>
    <w:rsid w:val="00FA154D"/>
    <w:rsid w:val="00FB3B30"/>
    <w:rsid w:val="00FB3F4C"/>
    <w:rsid w:val="00FB4ACC"/>
    <w:rsid w:val="00FB5751"/>
    <w:rsid w:val="00FC0569"/>
    <w:rsid w:val="00FC578F"/>
    <w:rsid w:val="00FD1400"/>
    <w:rsid w:val="00FD270D"/>
    <w:rsid w:val="00FD2D16"/>
    <w:rsid w:val="00FD3125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45675"/>
  <w15:chartTrackingRefBased/>
  <w15:docId w15:val="{63DA38E4-F915-472F-9812-E6254FB8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9450EF"/>
    <w:pPr>
      <w:keepNext/>
      <w:tabs>
        <w:tab w:val="left" w:pos="567"/>
        <w:tab w:val="right" w:leader="dot" w:pos="9356"/>
      </w:tabs>
      <w:spacing w:after="70" w:line="240" w:lineRule="auto"/>
      <w:ind w:left="567" w:hanging="567"/>
      <w:jc w:val="both"/>
      <w:outlineLvl w:val="0"/>
    </w:pPr>
    <w:rPr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321"/>
  </w:style>
  <w:style w:type="paragraph" w:styleId="Footer">
    <w:name w:val="footer"/>
    <w:basedOn w:val="Normal"/>
    <w:link w:val="FooterChar"/>
    <w:uiPriority w:val="99"/>
    <w:unhideWhenUsed/>
    <w:rsid w:val="002F6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321"/>
  </w:style>
  <w:style w:type="paragraph" w:styleId="BalloonText">
    <w:name w:val="Balloon Text"/>
    <w:basedOn w:val="Normal"/>
    <w:link w:val="BalloonTextChar"/>
    <w:uiPriority w:val="99"/>
    <w:semiHidden/>
    <w:unhideWhenUsed/>
    <w:rsid w:val="0057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5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BBE"/>
    <w:rPr>
      <w:color w:val="0000FF"/>
      <w:u w:val="single"/>
    </w:rPr>
  </w:style>
  <w:style w:type="paragraph" w:customStyle="1" w:styleId="p1">
    <w:name w:val="p1"/>
    <w:basedOn w:val="Normal"/>
    <w:rsid w:val="00D15D4D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AU"/>
    </w:rPr>
  </w:style>
  <w:style w:type="paragraph" w:customStyle="1" w:styleId="p2">
    <w:name w:val="p2"/>
    <w:basedOn w:val="Normal"/>
    <w:rsid w:val="00D15D4D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AU"/>
    </w:rPr>
  </w:style>
  <w:style w:type="character" w:customStyle="1" w:styleId="s1">
    <w:name w:val="s1"/>
    <w:basedOn w:val="DefaultParagraphFont"/>
    <w:rsid w:val="00D15D4D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D15D4D"/>
  </w:style>
  <w:style w:type="paragraph" w:customStyle="1" w:styleId="Default">
    <w:name w:val="Default"/>
    <w:rsid w:val="00C95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450EF"/>
    <w:rPr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30BA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1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ssional-services.uq.edu.au/files/2238/research-contracts-and-grants-interim-state-flowchart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fessional-services.uq.edu.au/files/2238/research-contracts-and-grants-interim-state-flowchart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ewMatters@research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Laurence-Johnson</dc:creator>
  <cp:keywords/>
  <dc:description/>
  <cp:lastModifiedBy>Ivy Lee</cp:lastModifiedBy>
  <cp:revision>4</cp:revision>
  <cp:lastPrinted>2018-08-24T05:56:00Z</cp:lastPrinted>
  <dcterms:created xsi:type="dcterms:W3CDTF">2019-11-07T06:07:00Z</dcterms:created>
  <dcterms:modified xsi:type="dcterms:W3CDTF">2019-11-07T06:29:00Z</dcterms:modified>
</cp:coreProperties>
</file>