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06596753"/>
        <w:docPartObj>
          <w:docPartGallery w:val="Custom Cover Pages"/>
          <w:docPartUnique/>
        </w:docPartObj>
      </w:sdtPr>
      <w:sdtContent>
        <w:p w:rsidR="006C1A51" w:rsidRDefault="006C1A51" w:rsidP="008B0D7D"/>
        <w:tbl>
          <w:tblPr>
            <w:tblStyle w:val="TableGrid"/>
            <w:tblpPr w:leftFromText="181" w:rightFromText="181" w:vertAnchor="page" w:tblpY="568"/>
            <w:tblW w:w="5000" w:type="pct"/>
            <w:tblLook w:val="0600" w:firstRow="0" w:lastRow="0" w:firstColumn="0" w:lastColumn="0" w:noHBand="1" w:noVBand="1"/>
          </w:tblPr>
          <w:tblGrid>
            <w:gridCol w:w="6243"/>
            <w:gridCol w:w="3395"/>
          </w:tblGrid>
          <w:tr w:rsidR="00A81D6F" w:rsidTr="00A81D6F">
            <w:tc>
              <w:tcPr>
                <w:tcW w:w="6243" w:type="dxa"/>
              </w:tcPr>
              <w:p w:rsidR="00A81D6F" w:rsidRPr="001741BF" w:rsidRDefault="00A81D6F" w:rsidP="00A81D6F">
                <w:pPr>
                  <w:pStyle w:val="CoverDetails"/>
                </w:pPr>
              </w:p>
            </w:tc>
            <w:tc>
              <w:tcPr>
                <w:tcW w:w="3395" w:type="dxa"/>
              </w:tcPr>
              <w:p w:rsidR="00A81D6F" w:rsidRDefault="00A81D6F" w:rsidP="00A1339B">
                <w:pPr>
                  <w:jc w:val="right"/>
                </w:pPr>
                <w:r>
                  <w:rPr>
                    <w:noProof/>
                    <w:lang w:eastAsia="en-AU"/>
                  </w:rPr>
                  <w:drawing>
                    <wp:inline distT="0" distB="0" distL="0" distR="0" wp14:anchorId="2877EF91" wp14:editId="1C2E52D6">
                      <wp:extent cx="1834900" cy="758954"/>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8" cstate="print">
                                <a:extLst>
                                  <a:ext uri="{28A0092B-C50C-407E-A947-70E740481C1C}">
                                    <a14:useLocalDpi xmlns:a14="http://schemas.microsoft.com/office/drawing/2010/main"/>
                                  </a:ext>
                                </a:extLst>
                              </a:blip>
                              <a:stretch>
                                <a:fillRect/>
                              </a:stretch>
                            </pic:blipFill>
                            <pic:spPr>
                              <a:xfrm>
                                <a:off x="0" y="0"/>
                                <a:ext cx="1834900" cy="758954"/>
                              </a:xfrm>
                              <a:prstGeom prst="rect">
                                <a:avLst/>
                              </a:prstGeom>
                            </pic:spPr>
                          </pic:pic>
                        </a:graphicData>
                      </a:graphic>
                    </wp:inline>
                  </w:drawing>
                </w:r>
              </w:p>
            </w:tc>
          </w:tr>
        </w:tbl>
        <w:tbl>
          <w:tblPr>
            <w:tblStyle w:val="TableGrid"/>
            <w:tblW w:w="5000" w:type="pct"/>
            <w:tblLook w:val="0600" w:firstRow="0" w:lastRow="0" w:firstColumn="0" w:lastColumn="0" w:noHBand="1" w:noVBand="1"/>
          </w:tblPr>
          <w:tblGrid>
            <w:gridCol w:w="9638"/>
          </w:tblGrid>
          <w:tr w:rsidR="006C1A51" w:rsidTr="005C5929">
            <w:trPr>
              <w:trHeight w:val="1867"/>
            </w:trPr>
            <w:tc>
              <w:tcPr>
                <w:tcW w:w="9628" w:type="dxa"/>
                <w:vAlign w:val="bottom"/>
              </w:tcPr>
              <w:sdt>
                <w:sdtPr>
                  <w:rPr>
                    <w:sz w:val="56"/>
                  </w:rPr>
                  <w:alias w:val="Title"/>
                  <w:tag w:val=""/>
                  <w:id w:val="2019414928"/>
                  <w:placeholder>
                    <w:docPart w:val="714AF5E73AC741C19ED013A3ECFBCC6D"/>
                  </w:placeholder>
                  <w:dataBinding w:prefixMappings="xmlns:ns0='http://purl.org/dc/elements/1.1/' xmlns:ns1='http://schemas.openxmlformats.org/package/2006/metadata/core-properties' " w:xpath="/ns1:coreProperties[1]/ns0:title[1]" w:storeItemID="{6C3C8BC8-F283-45AE-878A-BAB7291924A1}"/>
                  <w:text/>
                </w:sdtPr>
                <w:sdtContent>
                  <w:p w:rsidR="006C1A51" w:rsidRPr="00EE473C" w:rsidRDefault="00B5748D" w:rsidP="00C10C29">
                    <w:pPr>
                      <w:pStyle w:val="Title"/>
                    </w:pPr>
                    <w:r>
                      <w:rPr>
                        <w:sz w:val="56"/>
                      </w:rPr>
                      <w:t>Management of staff Plan: Guidelines</w:t>
                    </w:r>
                  </w:p>
                </w:sdtContent>
              </w:sdt>
            </w:tc>
          </w:tr>
          <w:tr w:rsidR="005C5929" w:rsidTr="00A1339B">
            <w:trPr>
              <w:trHeight w:val="1867"/>
            </w:trPr>
            <w:tc>
              <w:tcPr>
                <w:tcW w:w="9628" w:type="dxa"/>
                <w:vAlign w:val="bottom"/>
              </w:tcPr>
              <w:p w:rsidR="005C5929" w:rsidRPr="005C5929" w:rsidRDefault="005C5929" w:rsidP="005C5929">
                <w:pPr>
                  <w:pStyle w:val="Title"/>
                  <w:rPr>
                    <w:b w:val="0"/>
                  </w:rPr>
                </w:pPr>
              </w:p>
            </w:tc>
          </w:tr>
        </w:tbl>
        <w:p w:rsidR="006C1A51" w:rsidRDefault="006C1A51" w:rsidP="008B0D7D">
          <w:pPr>
            <w:pStyle w:val="BodyText"/>
          </w:pPr>
          <w:r>
            <w:rPr>
              <w:noProof/>
              <w:lang w:eastAsia="en-AU"/>
            </w:rPr>
            <mc:AlternateContent>
              <mc:Choice Requires="wps">
                <w:drawing>
                  <wp:anchor distT="0" distB="0" distL="114300" distR="114300" simplePos="0" relativeHeight="251684864" behindDoc="0" locked="1" layoutInCell="1" allowOverlap="1" wp14:anchorId="382CA852" wp14:editId="24421DB2">
                    <wp:simplePos x="0" y="0"/>
                    <wp:positionH relativeFrom="margin">
                      <wp:align>left</wp:align>
                    </wp:positionH>
                    <wp:positionV relativeFrom="margin">
                      <wp:align>bottom</wp:align>
                    </wp:positionV>
                    <wp:extent cx="6123600" cy="6328800"/>
                    <wp:effectExtent l="0" t="0" r="0" b="0"/>
                    <wp:wrapNone/>
                    <wp:docPr id="20" name="Graphic 6"/>
                    <wp:cNvGraphicFramePr/>
                    <a:graphic xmlns:a="http://schemas.openxmlformats.org/drawingml/2006/main">
                      <a:graphicData uri="http://schemas.microsoft.com/office/word/2010/wordprocessingShape">
                        <wps:wsp>
                          <wps:cNvSpPr/>
                          <wps:spPr>
                            <a:xfrm>
                              <a:off x="0" y="0"/>
                              <a:ext cx="6123600" cy="632880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flip="none" rotWithShape="1">
                              <a:gsLst>
                                <a:gs pos="65000">
                                  <a:schemeClr val="accent1"/>
                                </a:gs>
                                <a:gs pos="100000">
                                  <a:srgbClr val="913493"/>
                                </a:gs>
                              </a:gsLst>
                              <a:lin ang="5400000" scaled="1"/>
                              <a:tileRect/>
                            </a:gradFill>
                            <a:ln w="174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AF15" id="Graphic 6" o:spid="_x0000_s1026" style="position:absolute;margin-left:0;margin-top:0;width:482.15pt;height:498.35pt;z-index:2516848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6125165,63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&#1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rotate="t" colors="0 #51247a;42598f #51247a" focus="100%" type="gradient"/>
                    <v:stroke joinstyle="miter"/>
                    <v:path arrowok="t" o:connecttype="custom" o:connectlocs="6100480,6323390;4682183,5870248;3676343,6047455;4760626,5131044;6108071,5095603;6108071,17373;17366,17373;17366,3141270;2865347,6323390;6108071,6323390" o:connectangles="0,0,0,0,0,0,0,0,0,0"/>
                    <w10:wrap anchorx="margin" anchory="margin"/>
                    <w10:anchorlock/>
                  </v:shape>
                </w:pict>
              </mc:Fallback>
            </mc:AlternateContent>
          </w:r>
        </w:p>
      </w:sdtContent>
    </w:sdt>
    <w:p w:rsidR="00716942" w:rsidRDefault="00716942" w:rsidP="00FC0BC3"/>
    <w:p w:rsidR="00716942" w:rsidRDefault="00716942" w:rsidP="00FC0BC3">
      <w:pPr>
        <w:sectPr w:rsidR="00716942" w:rsidSect="00A81D6F">
          <w:pgSz w:w="11906" w:h="16838" w:code="9"/>
          <w:pgMar w:top="1134" w:right="1134" w:bottom="1134" w:left="1134" w:header="567" w:footer="567" w:gutter="0"/>
          <w:cols w:space="708"/>
          <w:noEndnote/>
          <w:titlePg/>
          <w:docGrid w:linePitch="360"/>
        </w:sectPr>
      </w:pPr>
    </w:p>
    <w:p w:rsidR="0094433C" w:rsidRDefault="0094433C" w:rsidP="00646F64">
      <w:pPr>
        <w:pStyle w:val="Heading1"/>
      </w:pPr>
      <w:bookmarkStart w:id="0" w:name="_Hlk480537087"/>
      <w:bookmarkStart w:id="1" w:name="_Toc523479950"/>
      <w:bookmarkEnd w:id="0"/>
      <w:r w:rsidRPr="00646F64">
        <w:lastRenderedPageBreak/>
        <w:t>INTRODUCTION</w:t>
      </w:r>
      <w:bookmarkEnd w:id="1"/>
    </w:p>
    <w:p w:rsidR="00732D33" w:rsidRDefault="00732D33" w:rsidP="00732D33">
      <w:pPr>
        <w:pStyle w:val="BodyText"/>
      </w:pPr>
      <w:r>
        <w:t>Each Organisational Unit (unit) is required to maintain an annual staffing plan in the Forecast Workbook. This guideline set outs procedures for usage of the staff plan in order to achieve consistency in practice across UQ. Consistent practices will aid:</w:t>
      </w:r>
    </w:p>
    <w:p w:rsidR="00732D33" w:rsidRDefault="00732D33" w:rsidP="00B70D3F">
      <w:pPr>
        <w:pStyle w:val="BodyText"/>
        <w:numPr>
          <w:ilvl w:val="0"/>
          <w:numId w:val="29"/>
        </w:numPr>
      </w:pPr>
      <w:r>
        <w:t>Cross transfer of skills across UQ by finance staff;</w:t>
      </w:r>
    </w:p>
    <w:p w:rsidR="00732D33" w:rsidRDefault="00732D33" w:rsidP="00B70D3F">
      <w:pPr>
        <w:pStyle w:val="BodyText"/>
        <w:numPr>
          <w:ilvl w:val="0"/>
          <w:numId w:val="29"/>
        </w:numPr>
      </w:pPr>
      <w:r>
        <w:t>The calculation of staff FTE for reporting purposes;</w:t>
      </w:r>
    </w:p>
    <w:p w:rsidR="00732D33" w:rsidRDefault="00732D33" w:rsidP="00B70D3F">
      <w:pPr>
        <w:pStyle w:val="BodyText"/>
        <w:numPr>
          <w:ilvl w:val="0"/>
          <w:numId w:val="29"/>
        </w:numPr>
      </w:pPr>
      <w:r>
        <w:t>The calculation of actual vs forecast salary variances by staff member;</w:t>
      </w:r>
    </w:p>
    <w:p w:rsidR="00732D33" w:rsidRDefault="00732D33" w:rsidP="00B70D3F">
      <w:pPr>
        <w:pStyle w:val="BodyText"/>
        <w:numPr>
          <w:ilvl w:val="0"/>
          <w:numId w:val="29"/>
        </w:numPr>
      </w:pPr>
      <w:r>
        <w:t>Analysis of budget and forecast submissions to ensure accurate reporting.</w:t>
      </w:r>
    </w:p>
    <w:p w:rsidR="00C10C29" w:rsidRDefault="00732D33" w:rsidP="00732D33">
      <w:pPr>
        <w:pStyle w:val="BodyText"/>
      </w:pPr>
      <w:r>
        <w:t>This guideline is to be used in conjunction with the Forecast Workbook Quick Reference Guides.</w:t>
      </w:r>
    </w:p>
    <w:p w:rsidR="00732D33" w:rsidRDefault="00732D33" w:rsidP="00732D33">
      <w:pPr>
        <w:pStyle w:val="BodyText"/>
      </w:pPr>
    </w:p>
    <w:p w:rsidR="00732D33" w:rsidRDefault="00732D33" w:rsidP="00B70D3F">
      <w:pPr>
        <w:pStyle w:val="Heading1"/>
      </w:pPr>
      <w:r>
        <w:t>DEFINITIONS</w:t>
      </w:r>
    </w:p>
    <w:p w:rsidR="00732D33" w:rsidRDefault="00732D33" w:rsidP="00B70D3F">
      <w:pPr>
        <w:pStyle w:val="BodyText"/>
        <w:numPr>
          <w:ilvl w:val="0"/>
          <w:numId w:val="28"/>
        </w:numPr>
      </w:pPr>
      <w:r>
        <w:t xml:space="preserve">Record – a row in the staff plan that contains staffing information such as position number, employee number, chart string </w:t>
      </w:r>
      <w:r w:rsidR="00BF14F7">
        <w:t>etc.</w:t>
      </w:r>
    </w:p>
    <w:p w:rsidR="00732D33" w:rsidRDefault="00732D33" w:rsidP="00B70D3F">
      <w:pPr>
        <w:pStyle w:val="BodyText"/>
        <w:numPr>
          <w:ilvl w:val="0"/>
          <w:numId w:val="28"/>
        </w:numPr>
      </w:pPr>
      <w:r>
        <w:t>Edit Tab– the tab in the Forecast Workbook labelled Edit. This tab enables the direct entry of financial data into a forecast by year, month and account group by chart string.</w:t>
      </w:r>
    </w:p>
    <w:p w:rsidR="00732D33" w:rsidRDefault="00732D33" w:rsidP="00B70D3F">
      <w:pPr>
        <w:pStyle w:val="BodyText"/>
        <w:numPr>
          <w:ilvl w:val="0"/>
          <w:numId w:val="28"/>
        </w:numPr>
      </w:pPr>
      <w:r>
        <w:t>Bulk Provision – a record that is created as a provision for multiple positions yet to be established or for casual or scholarship positions where details of the individuals holding these positions are not required to be maintained in the staff plan. E.g. casual course tutor salaries</w:t>
      </w:r>
    </w:p>
    <w:p w:rsidR="00732D33" w:rsidRDefault="00732D33" w:rsidP="00732D33">
      <w:pPr>
        <w:pStyle w:val="BodyText"/>
      </w:pPr>
    </w:p>
    <w:p w:rsidR="00732D33" w:rsidRDefault="00732D33" w:rsidP="00B70D3F">
      <w:pPr>
        <w:pStyle w:val="Heading1"/>
      </w:pPr>
      <w:r>
        <w:t>PROCEDURES STATEMENT</w:t>
      </w:r>
    </w:p>
    <w:p w:rsidR="00B70D3F" w:rsidRPr="00B70D3F" w:rsidRDefault="00B70D3F" w:rsidP="00B70D3F">
      <w:pPr>
        <w:pStyle w:val="BodyText"/>
      </w:pPr>
    </w:p>
    <w:p w:rsidR="00E1553A" w:rsidRPr="00E1553A" w:rsidRDefault="00732D33" w:rsidP="00E1553A">
      <w:pPr>
        <w:numPr>
          <w:ilvl w:val="0"/>
          <w:numId w:val="26"/>
        </w:numPr>
        <w:spacing w:after="200" w:line="276" w:lineRule="auto"/>
        <w:contextualSpacing/>
        <w:jc w:val="both"/>
        <w:rPr>
          <w:lang w:val="en-US"/>
        </w:rPr>
      </w:pPr>
      <w:r w:rsidRPr="00732D33">
        <w:rPr>
          <w:lang w:val="en-US"/>
        </w:rPr>
        <w:t xml:space="preserve">Each unit will maintain an annual staff plan in the Forecast Workbook which must detail all non-casual staff positions which are funded from any Operating fund sub group including provisions for new salary costs. Non-casual salary amounts </w:t>
      </w:r>
      <w:r w:rsidRPr="00732D33">
        <w:rPr>
          <w:b/>
          <w:u w:val="single"/>
          <w:lang w:val="en-US"/>
        </w:rPr>
        <w:t>must not</w:t>
      </w:r>
      <w:r w:rsidR="00E1553A">
        <w:rPr>
          <w:lang w:val="en-US"/>
        </w:rPr>
        <w:t xml:space="preserve"> </w:t>
      </w:r>
      <w:r w:rsidRPr="00732D33">
        <w:rPr>
          <w:lang w:val="en-US"/>
        </w:rPr>
        <w:t>be manually included in the workbook using the Edit Tab.</w:t>
      </w:r>
      <w:r w:rsidR="00E1553A">
        <w:rPr>
          <w:lang w:val="en-US"/>
        </w:rPr>
        <w:t xml:space="preserve"> </w:t>
      </w:r>
      <w:r w:rsidR="00E1553A" w:rsidRPr="00E1553A">
        <w:rPr>
          <w:i/>
          <w:color w:val="FF0000"/>
          <w:lang w:val="en-US"/>
        </w:rPr>
        <w:t>All salary information must be entered in the staff plan and not the edit tab to allow reconciliation between the staff variance report and the Management Reports and hence allow users to utilize the Staff variance Report for detailed analysis.</w:t>
      </w:r>
    </w:p>
    <w:p w:rsidR="000842AF" w:rsidRPr="00732D33" w:rsidRDefault="000842AF" w:rsidP="000842AF">
      <w:pPr>
        <w:spacing w:after="200" w:line="276" w:lineRule="auto"/>
        <w:ind w:left="360"/>
        <w:contextualSpacing/>
        <w:jc w:val="both"/>
        <w:rPr>
          <w:lang w:val="en-US"/>
        </w:rPr>
      </w:pPr>
    </w:p>
    <w:p w:rsidR="00E1553A" w:rsidRDefault="00732D33" w:rsidP="00B5748D">
      <w:pPr>
        <w:numPr>
          <w:ilvl w:val="0"/>
          <w:numId w:val="26"/>
        </w:numPr>
        <w:spacing w:after="200" w:line="276" w:lineRule="auto"/>
        <w:contextualSpacing/>
        <w:jc w:val="both"/>
        <w:rPr>
          <w:lang w:val="en-US"/>
        </w:rPr>
      </w:pPr>
      <w:r w:rsidRPr="00732D33">
        <w:rPr>
          <w:lang w:val="en-US"/>
        </w:rPr>
        <w:t xml:space="preserve">Casual staff </w:t>
      </w:r>
      <w:r w:rsidR="00E1553A">
        <w:rPr>
          <w:lang w:val="en-US"/>
        </w:rPr>
        <w:t>– it is recommended that forecasting for casual staff is undertaken by one of the following approaches:</w:t>
      </w:r>
    </w:p>
    <w:p w:rsidR="00E1553A" w:rsidRPr="00E1553A" w:rsidRDefault="00E1553A" w:rsidP="00E1553A">
      <w:pPr>
        <w:pStyle w:val="ListParagraph0"/>
        <w:numPr>
          <w:ilvl w:val="0"/>
          <w:numId w:val="31"/>
        </w:numPr>
        <w:spacing w:after="200" w:line="276" w:lineRule="auto"/>
        <w:contextualSpacing/>
        <w:jc w:val="both"/>
        <w:rPr>
          <w:lang w:val="en-US"/>
        </w:rPr>
      </w:pPr>
      <w:r w:rsidRPr="00E1553A">
        <w:rPr>
          <w:lang w:val="en-US"/>
        </w:rPr>
        <w:t>An entry into the staff plan tab – due to the nature of casuals this would most likely be a bulk amount rather than by employee</w:t>
      </w:r>
      <w:r>
        <w:rPr>
          <w:lang w:val="en-US"/>
        </w:rPr>
        <w:t xml:space="preserve"> (Note: this will be reflected in the Staff Variance report)</w:t>
      </w:r>
    </w:p>
    <w:p w:rsidR="00E1553A" w:rsidRPr="00E1553A" w:rsidRDefault="00E1553A" w:rsidP="00E1553A">
      <w:pPr>
        <w:pStyle w:val="ListParagraph0"/>
        <w:numPr>
          <w:ilvl w:val="0"/>
          <w:numId w:val="31"/>
        </w:numPr>
        <w:spacing w:after="200" w:line="276" w:lineRule="auto"/>
        <w:contextualSpacing/>
        <w:jc w:val="both"/>
        <w:rPr>
          <w:lang w:val="en-US"/>
        </w:rPr>
      </w:pPr>
      <w:r w:rsidRPr="00E1553A">
        <w:rPr>
          <w:lang w:val="en-US"/>
        </w:rPr>
        <w:t>An entry into the transfer tab</w:t>
      </w:r>
      <w:r>
        <w:rPr>
          <w:lang w:val="en-US"/>
        </w:rPr>
        <w:t xml:space="preserve"> (Note: This will not be reflected in the Staff Variance Report)</w:t>
      </w:r>
    </w:p>
    <w:p w:rsidR="00E1553A" w:rsidRDefault="00E1553A" w:rsidP="00E1553A">
      <w:pPr>
        <w:pStyle w:val="ListParagraph0"/>
        <w:rPr>
          <w:lang w:val="en-US"/>
        </w:rPr>
      </w:pPr>
    </w:p>
    <w:p w:rsidR="00732D33" w:rsidRDefault="00732D33" w:rsidP="00B5748D">
      <w:pPr>
        <w:numPr>
          <w:ilvl w:val="0"/>
          <w:numId w:val="26"/>
        </w:numPr>
        <w:spacing w:after="200" w:line="276" w:lineRule="auto"/>
        <w:contextualSpacing/>
        <w:jc w:val="both"/>
        <w:rPr>
          <w:lang w:val="en-US"/>
        </w:rPr>
      </w:pPr>
      <w:r w:rsidRPr="00732D33">
        <w:rPr>
          <w:lang w:val="en-US"/>
        </w:rPr>
        <w:t>Where there are records where the appointment to and from dates are in the past a user can decide whether to retain these with their current record type or have the system automatically change the record type to HISTORY. When the staff plan is to be updated using the Aurion Business Objects file, the following pop up box will appear.  [Cancel] must be chosen in order to retain the existing record type and [OK] for the system to automatically update them to HISTORY.</w:t>
      </w:r>
    </w:p>
    <w:p w:rsidR="00B5748D" w:rsidRPr="00732D33" w:rsidRDefault="00B5748D" w:rsidP="000842AF">
      <w:pPr>
        <w:spacing w:after="200" w:line="276" w:lineRule="auto"/>
        <w:ind w:left="360"/>
        <w:contextualSpacing/>
        <w:jc w:val="both"/>
        <w:rPr>
          <w:lang w:val="en-US"/>
        </w:rPr>
      </w:pPr>
    </w:p>
    <w:p w:rsidR="00732D33" w:rsidRPr="00732D33" w:rsidRDefault="000842AF" w:rsidP="00B5748D">
      <w:pPr>
        <w:spacing w:after="200" w:line="276" w:lineRule="auto"/>
        <w:jc w:val="both"/>
        <w:rPr>
          <w:lang w:val="en-US"/>
        </w:rPr>
      </w:pPr>
      <w:r>
        <w:rPr>
          <w:noProof/>
          <w:lang w:eastAsia="en-AU"/>
        </w:rPr>
        <w:lastRenderedPageBreak/>
        <w:drawing>
          <wp:inline distT="0" distB="0" distL="0" distR="0" wp14:anchorId="7246A170">
            <wp:extent cx="4257675" cy="15156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3728" cy="1532082"/>
                    </a:xfrm>
                    <a:prstGeom prst="rect">
                      <a:avLst/>
                    </a:prstGeom>
                    <a:noFill/>
                  </pic:spPr>
                </pic:pic>
              </a:graphicData>
            </a:graphic>
          </wp:inline>
        </w:drawing>
      </w:r>
    </w:p>
    <w:p w:rsidR="00732D33" w:rsidRPr="00732D33" w:rsidRDefault="00732D33" w:rsidP="00B5748D">
      <w:pPr>
        <w:numPr>
          <w:ilvl w:val="0"/>
          <w:numId w:val="26"/>
        </w:numPr>
        <w:spacing w:after="200" w:line="276" w:lineRule="auto"/>
        <w:contextualSpacing/>
        <w:jc w:val="both"/>
        <w:rPr>
          <w:lang w:val="en-US"/>
        </w:rPr>
      </w:pPr>
      <w:r w:rsidRPr="00732D33">
        <w:rPr>
          <w:lang w:val="en-US"/>
        </w:rPr>
        <w:t xml:space="preserve">When the Forecast Workbook roll over process is run at the beginning of each year and the staff plan is updated with data in the Aurion Business Objects file (see point 3 above), [OK] should be chosen. This will remove all records that impact on the </w:t>
      </w:r>
      <w:r w:rsidRPr="00732D33">
        <w:rPr>
          <w:u w:val="single"/>
          <w:lang w:val="en-US"/>
        </w:rPr>
        <w:t>prior year forecast</w:t>
      </w:r>
      <w:r w:rsidRPr="00732D33">
        <w:rPr>
          <w:lang w:val="en-US"/>
        </w:rPr>
        <w:t xml:space="preserve"> only. This annual cleanup enables the workbook to be more effectively managed.</w:t>
      </w:r>
    </w:p>
    <w:p w:rsidR="000842AF" w:rsidRDefault="000842AF" w:rsidP="000842AF">
      <w:pPr>
        <w:spacing w:after="200" w:line="276" w:lineRule="auto"/>
        <w:ind w:left="360"/>
        <w:contextualSpacing/>
        <w:jc w:val="both"/>
        <w:rPr>
          <w:lang w:val="en-US"/>
        </w:rPr>
      </w:pPr>
    </w:p>
    <w:p w:rsidR="00732D33" w:rsidRPr="00732D33" w:rsidRDefault="008D6A99" w:rsidP="00B5748D">
      <w:pPr>
        <w:numPr>
          <w:ilvl w:val="0"/>
          <w:numId w:val="26"/>
        </w:numPr>
        <w:spacing w:after="200" w:line="276" w:lineRule="auto"/>
        <w:contextualSpacing/>
        <w:jc w:val="both"/>
        <w:rPr>
          <w:lang w:val="en-US"/>
        </w:rPr>
      </w:pPr>
      <w:r>
        <w:rPr>
          <w:lang w:val="en-US"/>
        </w:rPr>
        <w:t>Where the salary cost in all years is $0 and the position is either vacant (and will be filled in the future) or a staff member is being paid from another org unit, the record should be retained with the appropriate FTE and the costing percentage changed to 0.</w:t>
      </w:r>
    </w:p>
    <w:p w:rsidR="000842AF" w:rsidRDefault="000842AF" w:rsidP="000842AF">
      <w:pPr>
        <w:spacing w:after="200" w:line="276" w:lineRule="auto"/>
        <w:ind w:left="360"/>
        <w:contextualSpacing/>
        <w:jc w:val="both"/>
        <w:rPr>
          <w:lang w:val="en-US"/>
        </w:rPr>
      </w:pPr>
    </w:p>
    <w:p w:rsidR="00732D33" w:rsidRPr="00732D33" w:rsidRDefault="00732D33" w:rsidP="00B5748D">
      <w:pPr>
        <w:numPr>
          <w:ilvl w:val="0"/>
          <w:numId w:val="26"/>
        </w:numPr>
        <w:spacing w:after="200" w:line="276" w:lineRule="auto"/>
        <w:contextualSpacing/>
        <w:jc w:val="both"/>
        <w:rPr>
          <w:lang w:val="en-US"/>
        </w:rPr>
      </w:pPr>
      <w:r w:rsidRPr="00732D33">
        <w:rPr>
          <w:lang w:val="en-US"/>
        </w:rPr>
        <w:t xml:space="preserve">All casual positions and casual bulk provisions must only use casual employment types, classification type, group and level codes. </w:t>
      </w:r>
    </w:p>
    <w:tbl>
      <w:tblPr>
        <w:tblW w:w="5129" w:type="dxa"/>
        <w:tblInd w:w="1387" w:type="dxa"/>
        <w:tblLayout w:type="fixed"/>
        <w:tblLook w:val="04A0" w:firstRow="1" w:lastRow="0" w:firstColumn="1" w:lastColumn="0" w:noHBand="0" w:noVBand="1"/>
      </w:tblPr>
      <w:tblGrid>
        <w:gridCol w:w="1302"/>
        <w:gridCol w:w="1275"/>
        <w:gridCol w:w="1276"/>
        <w:gridCol w:w="1276"/>
      </w:tblGrid>
      <w:tr w:rsidR="00732D33" w:rsidRPr="00732D33" w:rsidTr="008D6A99">
        <w:trPr>
          <w:trHeight w:val="480"/>
        </w:trPr>
        <w:tc>
          <w:tcPr>
            <w:tcW w:w="1302" w:type="dxa"/>
            <w:tcBorders>
              <w:top w:val="single" w:sz="4" w:space="0" w:color="D9D9D9"/>
              <w:left w:val="single" w:sz="4" w:space="0" w:color="D9D9D9"/>
              <w:bottom w:val="single" w:sz="4" w:space="0" w:color="D9D9D9"/>
              <w:right w:val="single" w:sz="4" w:space="0" w:color="D9D9D9"/>
            </w:tcBorders>
            <w:shd w:val="clear" w:color="000000" w:fill="BFBFBF"/>
            <w:hideMark/>
          </w:tcPr>
          <w:p w:rsidR="00732D33" w:rsidRPr="00732D33" w:rsidRDefault="00732D33" w:rsidP="00B5748D">
            <w:pPr>
              <w:rPr>
                <w:rFonts w:eastAsia="Times New Roman"/>
                <w:b/>
                <w:bCs/>
                <w:color w:val="000000"/>
                <w:sz w:val="16"/>
                <w:szCs w:val="16"/>
                <w:lang w:eastAsia="en-AU"/>
              </w:rPr>
            </w:pPr>
            <w:r w:rsidRPr="00732D33">
              <w:rPr>
                <w:rFonts w:eastAsia="Times New Roman"/>
                <w:b/>
                <w:bCs/>
                <w:color w:val="000000"/>
                <w:sz w:val="16"/>
                <w:szCs w:val="16"/>
                <w:lang w:eastAsia="en-AU"/>
              </w:rPr>
              <w:t>Employment Type</w:t>
            </w:r>
          </w:p>
        </w:tc>
        <w:tc>
          <w:tcPr>
            <w:tcW w:w="1275" w:type="dxa"/>
            <w:tcBorders>
              <w:top w:val="single" w:sz="4" w:space="0" w:color="D9D9D9"/>
              <w:left w:val="nil"/>
              <w:bottom w:val="single" w:sz="4" w:space="0" w:color="D9D9D9"/>
              <w:right w:val="single" w:sz="4" w:space="0" w:color="D9D9D9"/>
            </w:tcBorders>
            <w:shd w:val="clear" w:color="000000" w:fill="BFBFBF"/>
            <w:hideMark/>
          </w:tcPr>
          <w:p w:rsidR="00732D33" w:rsidRPr="00732D33" w:rsidRDefault="00732D33" w:rsidP="00B5748D">
            <w:pPr>
              <w:rPr>
                <w:rFonts w:eastAsia="Times New Roman"/>
                <w:b/>
                <w:bCs/>
                <w:color w:val="000000"/>
                <w:sz w:val="16"/>
                <w:szCs w:val="16"/>
                <w:lang w:eastAsia="en-AU"/>
              </w:rPr>
            </w:pPr>
            <w:r w:rsidRPr="00732D33">
              <w:rPr>
                <w:rFonts w:eastAsia="Times New Roman"/>
                <w:b/>
                <w:bCs/>
                <w:color w:val="000000"/>
                <w:sz w:val="16"/>
                <w:szCs w:val="16"/>
                <w:lang w:eastAsia="en-AU"/>
              </w:rPr>
              <w:t>Classification Type</w:t>
            </w:r>
          </w:p>
        </w:tc>
        <w:tc>
          <w:tcPr>
            <w:tcW w:w="1276" w:type="dxa"/>
            <w:tcBorders>
              <w:top w:val="single" w:sz="4" w:space="0" w:color="D9D9D9"/>
              <w:left w:val="nil"/>
              <w:bottom w:val="single" w:sz="4" w:space="0" w:color="D9D9D9"/>
              <w:right w:val="single" w:sz="4" w:space="0" w:color="D9D9D9"/>
            </w:tcBorders>
            <w:shd w:val="clear" w:color="000000" w:fill="BFBFBF"/>
            <w:hideMark/>
          </w:tcPr>
          <w:p w:rsidR="00732D33" w:rsidRPr="00732D33" w:rsidRDefault="00732D33" w:rsidP="00B5748D">
            <w:pPr>
              <w:rPr>
                <w:rFonts w:eastAsia="Times New Roman"/>
                <w:b/>
                <w:bCs/>
                <w:color w:val="000000"/>
                <w:sz w:val="16"/>
                <w:szCs w:val="16"/>
                <w:lang w:eastAsia="en-AU"/>
              </w:rPr>
            </w:pPr>
            <w:r w:rsidRPr="00732D33">
              <w:rPr>
                <w:rFonts w:eastAsia="Times New Roman"/>
                <w:b/>
                <w:bCs/>
                <w:color w:val="000000"/>
                <w:sz w:val="16"/>
                <w:szCs w:val="16"/>
                <w:lang w:eastAsia="en-AU"/>
              </w:rPr>
              <w:t>Classification Group</w:t>
            </w:r>
          </w:p>
        </w:tc>
        <w:tc>
          <w:tcPr>
            <w:tcW w:w="1276" w:type="dxa"/>
            <w:tcBorders>
              <w:top w:val="single" w:sz="4" w:space="0" w:color="D9D9D9"/>
              <w:left w:val="nil"/>
              <w:bottom w:val="single" w:sz="4" w:space="0" w:color="D9D9D9"/>
              <w:right w:val="single" w:sz="4" w:space="0" w:color="D9D9D9"/>
            </w:tcBorders>
            <w:shd w:val="clear" w:color="000000" w:fill="BFBFBF"/>
            <w:hideMark/>
          </w:tcPr>
          <w:p w:rsidR="00732D33" w:rsidRPr="00732D33" w:rsidRDefault="00732D33" w:rsidP="00B5748D">
            <w:pPr>
              <w:rPr>
                <w:rFonts w:eastAsia="Times New Roman"/>
                <w:b/>
                <w:bCs/>
                <w:color w:val="000000"/>
                <w:sz w:val="16"/>
                <w:szCs w:val="16"/>
                <w:lang w:eastAsia="en-AU"/>
              </w:rPr>
            </w:pPr>
            <w:r w:rsidRPr="00732D33">
              <w:rPr>
                <w:rFonts w:eastAsia="Times New Roman"/>
                <w:b/>
                <w:bCs/>
                <w:color w:val="000000"/>
                <w:sz w:val="16"/>
                <w:szCs w:val="16"/>
                <w:lang w:eastAsia="en-AU"/>
              </w:rPr>
              <w:t>Classification Level</w:t>
            </w:r>
          </w:p>
        </w:tc>
      </w:tr>
      <w:tr w:rsidR="00732D33" w:rsidRPr="00732D33" w:rsidTr="008D6A99">
        <w:trPr>
          <w:trHeight w:val="225"/>
        </w:trPr>
        <w:tc>
          <w:tcPr>
            <w:tcW w:w="1302" w:type="dxa"/>
            <w:tcBorders>
              <w:top w:val="single" w:sz="4" w:space="0" w:color="D9D9D9"/>
              <w:left w:val="single" w:sz="4" w:space="0" w:color="D9D9D9"/>
              <w:bottom w:val="nil"/>
              <w:right w:val="single" w:sz="4" w:space="0" w:color="D9D9D9"/>
            </w:tcBorders>
            <w:shd w:val="clear" w:color="auto" w:fill="auto"/>
            <w:noWrap/>
            <w:vAlign w:val="center"/>
            <w:hideMark/>
          </w:tcPr>
          <w:p w:rsidR="00732D33" w:rsidRPr="00732D33" w:rsidRDefault="00732D33" w:rsidP="00B5748D">
            <w:pPr>
              <w:rPr>
                <w:rFonts w:eastAsia="Times New Roman"/>
                <w:color w:val="000000"/>
                <w:sz w:val="16"/>
                <w:szCs w:val="16"/>
                <w:lang w:eastAsia="en-AU"/>
              </w:rPr>
            </w:pPr>
            <w:r w:rsidRPr="00732D33">
              <w:rPr>
                <w:rFonts w:eastAsia="Times New Roman"/>
                <w:color w:val="000000"/>
                <w:sz w:val="16"/>
                <w:szCs w:val="16"/>
                <w:lang w:eastAsia="en-AU"/>
              </w:rPr>
              <w:t>CASUAL</w:t>
            </w:r>
          </w:p>
        </w:tc>
        <w:tc>
          <w:tcPr>
            <w:tcW w:w="1275" w:type="dxa"/>
            <w:tcBorders>
              <w:top w:val="single" w:sz="4" w:space="0" w:color="D9D9D9"/>
              <w:left w:val="nil"/>
              <w:bottom w:val="nil"/>
              <w:right w:val="single" w:sz="4" w:space="0" w:color="D9D9D9"/>
            </w:tcBorders>
            <w:shd w:val="clear" w:color="auto" w:fill="auto"/>
            <w:noWrap/>
            <w:vAlign w:val="center"/>
            <w:hideMark/>
          </w:tcPr>
          <w:p w:rsidR="00732D33" w:rsidRPr="00732D33" w:rsidRDefault="00732D33" w:rsidP="00B5748D">
            <w:pPr>
              <w:rPr>
                <w:rFonts w:eastAsia="Times New Roman"/>
                <w:color w:val="000000"/>
                <w:sz w:val="16"/>
                <w:szCs w:val="16"/>
                <w:lang w:eastAsia="en-AU"/>
              </w:rPr>
            </w:pPr>
            <w:r w:rsidRPr="00732D33">
              <w:rPr>
                <w:rFonts w:eastAsia="Times New Roman"/>
                <w:color w:val="000000"/>
                <w:sz w:val="16"/>
                <w:szCs w:val="16"/>
                <w:lang w:eastAsia="en-AU"/>
              </w:rPr>
              <w:t>ACADCS</w:t>
            </w:r>
          </w:p>
        </w:tc>
        <w:tc>
          <w:tcPr>
            <w:tcW w:w="1276" w:type="dxa"/>
            <w:tcBorders>
              <w:top w:val="single" w:sz="4" w:space="0" w:color="D9D9D9"/>
              <w:left w:val="nil"/>
              <w:bottom w:val="nil"/>
              <w:right w:val="single" w:sz="4" w:space="0" w:color="D9D9D9"/>
            </w:tcBorders>
            <w:shd w:val="clear" w:color="auto" w:fill="auto"/>
            <w:noWrap/>
            <w:vAlign w:val="center"/>
            <w:hideMark/>
          </w:tcPr>
          <w:p w:rsidR="00732D33" w:rsidRPr="00732D33" w:rsidRDefault="00732D33" w:rsidP="00B5748D">
            <w:pPr>
              <w:rPr>
                <w:rFonts w:eastAsia="Times New Roman"/>
                <w:color w:val="000000"/>
                <w:sz w:val="16"/>
                <w:szCs w:val="16"/>
                <w:lang w:eastAsia="en-AU"/>
              </w:rPr>
            </w:pPr>
            <w:r w:rsidRPr="00732D33">
              <w:rPr>
                <w:rFonts w:eastAsia="Times New Roman"/>
                <w:color w:val="000000"/>
                <w:sz w:val="16"/>
                <w:szCs w:val="16"/>
                <w:lang w:eastAsia="en-AU"/>
              </w:rPr>
              <w:t>ACADCS</w:t>
            </w:r>
          </w:p>
        </w:tc>
        <w:tc>
          <w:tcPr>
            <w:tcW w:w="1276" w:type="dxa"/>
            <w:tcBorders>
              <w:top w:val="single" w:sz="4" w:space="0" w:color="D9D9D9"/>
              <w:left w:val="nil"/>
              <w:bottom w:val="nil"/>
              <w:right w:val="single" w:sz="4" w:space="0" w:color="D9D9D9"/>
            </w:tcBorders>
            <w:shd w:val="clear" w:color="auto" w:fill="auto"/>
            <w:noWrap/>
            <w:vAlign w:val="center"/>
            <w:hideMark/>
          </w:tcPr>
          <w:p w:rsidR="00732D33" w:rsidRPr="00732D33" w:rsidRDefault="00732D33" w:rsidP="00B5748D">
            <w:pPr>
              <w:rPr>
                <w:rFonts w:eastAsia="Times New Roman"/>
                <w:color w:val="000000"/>
                <w:sz w:val="16"/>
                <w:szCs w:val="16"/>
                <w:lang w:eastAsia="en-AU"/>
              </w:rPr>
            </w:pPr>
            <w:r w:rsidRPr="00732D33">
              <w:rPr>
                <w:rFonts w:eastAsia="Times New Roman"/>
                <w:color w:val="000000"/>
                <w:sz w:val="16"/>
                <w:szCs w:val="16"/>
                <w:lang w:eastAsia="en-AU"/>
              </w:rPr>
              <w:t>AC20A</w:t>
            </w:r>
          </w:p>
        </w:tc>
      </w:tr>
    </w:tbl>
    <w:p w:rsidR="00732D33" w:rsidRPr="00732D33" w:rsidRDefault="00732D33" w:rsidP="00B5748D">
      <w:pPr>
        <w:spacing w:after="200" w:line="276" w:lineRule="auto"/>
        <w:jc w:val="both"/>
        <w:rPr>
          <w:lang w:val="en-US"/>
        </w:rPr>
      </w:pPr>
    </w:p>
    <w:p w:rsidR="00732D33" w:rsidRPr="00732D33" w:rsidRDefault="00732D33" w:rsidP="00B5748D">
      <w:pPr>
        <w:numPr>
          <w:ilvl w:val="0"/>
          <w:numId w:val="26"/>
        </w:numPr>
        <w:spacing w:after="200" w:line="276" w:lineRule="auto"/>
        <w:contextualSpacing/>
        <w:jc w:val="both"/>
        <w:rPr>
          <w:lang w:val="en-US"/>
        </w:rPr>
      </w:pPr>
      <w:r w:rsidRPr="00732D33">
        <w:rPr>
          <w:lang w:val="en-US"/>
        </w:rPr>
        <w:t xml:space="preserve">All scholarship positions and scholarship bulk provisions must only use scholarship employment types, classification type, group and level codes. </w:t>
      </w:r>
    </w:p>
    <w:tbl>
      <w:tblPr>
        <w:tblW w:w="5211" w:type="dxa"/>
        <w:tblInd w:w="1447" w:type="dxa"/>
        <w:tblLayout w:type="fixed"/>
        <w:tblLook w:val="04A0" w:firstRow="1" w:lastRow="0" w:firstColumn="1" w:lastColumn="0" w:noHBand="0" w:noVBand="1"/>
      </w:tblPr>
      <w:tblGrid>
        <w:gridCol w:w="1271"/>
        <w:gridCol w:w="1388"/>
        <w:gridCol w:w="1276"/>
        <w:gridCol w:w="1276"/>
      </w:tblGrid>
      <w:tr w:rsidR="00732D33" w:rsidRPr="00732D33" w:rsidTr="008D6A99">
        <w:trPr>
          <w:trHeight w:val="480"/>
        </w:trPr>
        <w:tc>
          <w:tcPr>
            <w:tcW w:w="1271" w:type="dxa"/>
            <w:tcBorders>
              <w:top w:val="single" w:sz="4" w:space="0" w:color="D9D9D9"/>
              <w:left w:val="single" w:sz="4" w:space="0" w:color="D9D9D9"/>
              <w:bottom w:val="single" w:sz="4" w:space="0" w:color="D9D9D9"/>
              <w:right w:val="single" w:sz="4" w:space="0" w:color="D9D9D9"/>
            </w:tcBorders>
            <w:shd w:val="clear" w:color="000000" w:fill="BFBFBF"/>
            <w:hideMark/>
          </w:tcPr>
          <w:p w:rsidR="00732D33" w:rsidRPr="00732D33" w:rsidRDefault="00732D33" w:rsidP="00B5748D">
            <w:pPr>
              <w:rPr>
                <w:rFonts w:eastAsia="Times New Roman"/>
                <w:b/>
                <w:bCs/>
                <w:color w:val="000000"/>
                <w:sz w:val="16"/>
                <w:szCs w:val="16"/>
                <w:lang w:eastAsia="en-AU"/>
              </w:rPr>
            </w:pPr>
            <w:r w:rsidRPr="00732D33">
              <w:rPr>
                <w:rFonts w:eastAsia="Times New Roman"/>
                <w:b/>
                <w:bCs/>
                <w:color w:val="000000"/>
                <w:sz w:val="16"/>
                <w:szCs w:val="16"/>
                <w:lang w:eastAsia="en-AU"/>
              </w:rPr>
              <w:t>Employment Type</w:t>
            </w:r>
          </w:p>
        </w:tc>
        <w:tc>
          <w:tcPr>
            <w:tcW w:w="1388" w:type="dxa"/>
            <w:tcBorders>
              <w:top w:val="single" w:sz="4" w:space="0" w:color="D9D9D9"/>
              <w:left w:val="nil"/>
              <w:bottom w:val="single" w:sz="4" w:space="0" w:color="D9D9D9"/>
              <w:right w:val="single" w:sz="4" w:space="0" w:color="D9D9D9"/>
            </w:tcBorders>
            <w:shd w:val="clear" w:color="000000" w:fill="BFBFBF"/>
            <w:hideMark/>
          </w:tcPr>
          <w:p w:rsidR="00732D33" w:rsidRPr="00732D33" w:rsidRDefault="00732D33" w:rsidP="00B5748D">
            <w:pPr>
              <w:rPr>
                <w:rFonts w:eastAsia="Times New Roman"/>
                <w:b/>
                <w:bCs/>
                <w:color w:val="000000"/>
                <w:sz w:val="16"/>
                <w:szCs w:val="16"/>
                <w:lang w:eastAsia="en-AU"/>
              </w:rPr>
            </w:pPr>
            <w:r w:rsidRPr="00732D33">
              <w:rPr>
                <w:rFonts w:eastAsia="Times New Roman"/>
                <w:b/>
                <w:bCs/>
                <w:color w:val="000000"/>
                <w:sz w:val="16"/>
                <w:szCs w:val="16"/>
                <w:lang w:eastAsia="en-AU"/>
              </w:rPr>
              <w:t>Classification Type</w:t>
            </w:r>
          </w:p>
        </w:tc>
        <w:tc>
          <w:tcPr>
            <w:tcW w:w="1276" w:type="dxa"/>
            <w:tcBorders>
              <w:top w:val="single" w:sz="4" w:space="0" w:color="D9D9D9"/>
              <w:left w:val="nil"/>
              <w:bottom w:val="single" w:sz="4" w:space="0" w:color="D9D9D9"/>
              <w:right w:val="single" w:sz="4" w:space="0" w:color="D9D9D9"/>
            </w:tcBorders>
            <w:shd w:val="clear" w:color="000000" w:fill="BFBFBF"/>
            <w:hideMark/>
          </w:tcPr>
          <w:p w:rsidR="00732D33" w:rsidRPr="00732D33" w:rsidRDefault="00732D33" w:rsidP="00B5748D">
            <w:pPr>
              <w:rPr>
                <w:rFonts w:eastAsia="Times New Roman"/>
                <w:b/>
                <w:bCs/>
                <w:color w:val="000000"/>
                <w:sz w:val="16"/>
                <w:szCs w:val="16"/>
                <w:lang w:eastAsia="en-AU"/>
              </w:rPr>
            </w:pPr>
            <w:r w:rsidRPr="00732D33">
              <w:rPr>
                <w:rFonts w:eastAsia="Times New Roman"/>
                <w:b/>
                <w:bCs/>
                <w:color w:val="000000"/>
                <w:sz w:val="16"/>
                <w:szCs w:val="16"/>
                <w:lang w:eastAsia="en-AU"/>
              </w:rPr>
              <w:t>Classification Group</w:t>
            </w:r>
          </w:p>
        </w:tc>
        <w:tc>
          <w:tcPr>
            <w:tcW w:w="1276" w:type="dxa"/>
            <w:tcBorders>
              <w:top w:val="single" w:sz="4" w:space="0" w:color="D9D9D9"/>
              <w:left w:val="nil"/>
              <w:bottom w:val="single" w:sz="4" w:space="0" w:color="D9D9D9"/>
              <w:right w:val="single" w:sz="4" w:space="0" w:color="D9D9D9"/>
            </w:tcBorders>
            <w:shd w:val="clear" w:color="000000" w:fill="BFBFBF"/>
            <w:hideMark/>
          </w:tcPr>
          <w:p w:rsidR="00732D33" w:rsidRPr="00732D33" w:rsidRDefault="00732D33" w:rsidP="00B5748D">
            <w:pPr>
              <w:rPr>
                <w:rFonts w:eastAsia="Times New Roman"/>
                <w:b/>
                <w:bCs/>
                <w:color w:val="000000"/>
                <w:sz w:val="16"/>
                <w:szCs w:val="16"/>
                <w:lang w:eastAsia="en-AU"/>
              </w:rPr>
            </w:pPr>
            <w:r w:rsidRPr="00732D33">
              <w:rPr>
                <w:rFonts w:eastAsia="Times New Roman"/>
                <w:b/>
                <w:bCs/>
                <w:color w:val="000000"/>
                <w:sz w:val="16"/>
                <w:szCs w:val="16"/>
                <w:lang w:eastAsia="en-AU"/>
              </w:rPr>
              <w:t>Classification Level</w:t>
            </w:r>
          </w:p>
        </w:tc>
      </w:tr>
      <w:tr w:rsidR="00732D33" w:rsidRPr="00732D33" w:rsidTr="008D6A99">
        <w:trPr>
          <w:trHeight w:val="225"/>
        </w:trPr>
        <w:tc>
          <w:tcPr>
            <w:tcW w:w="1271" w:type="dxa"/>
            <w:tcBorders>
              <w:top w:val="single" w:sz="4" w:space="0" w:color="D9D9D9"/>
              <w:left w:val="single" w:sz="4" w:space="0" w:color="D9D9D9"/>
              <w:bottom w:val="nil"/>
              <w:right w:val="single" w:sz="4" w:space="0" w:color="D9D9D9"/>
            </w:tcBorders>
            <w:shd w:val="clear" w:color="auto" w:fill="auto"/>
            <w:noWrap/>
            <w:vAlign w:val="center"/>
            <w:hideMark/>
          </w:tcPr>
          <w:p w:rsidR="00732D33" w:rsidRPr="00732D33" w:rsidRDefault="00732D33" w:rsidP="00B5748D">
            <w:pPr>
              <w:rPr>
                <w:rFonts w:eastAsia="Times New Roman"/>
                <w:color w:val="000000"/>
                <w:sz w:val="16"/>
                <w:szCs w:val="16"/>
                <w:lang w:eastAsia="en-AU"/>
              </w:rPr>
            </w:pPr>
            <w:r w:rsidRPr="00732D33">
              <w:rPr>
                <w:rFonts w:eastAsia="Times New Roman"/>
                <w:color w:val="000000"/>
                <w:sz w:val="16"/>
                <w:szCs w:val="16"/>
                <w:lang w:eastAsia="en-AU"/>
              </w:rPr>
              <w:t>SCHOL</w:t>
            </w:r>
          </w:p>
        </w:tc>
        <w:tc>
          <w:tcPr>
            <w:tcW w:w="1388" w:type="dxa"/>
            <w:tcBorders>
              <w:top w:val="single" w:sz="4" w:space="0" w:color="D9D9D9"/>
              <w:left w:val="nil"/>
              <w:bottom w:val="nil"/>
              <w:right w:val="single" w:sz="4" w:space="0" w:color="D9D9D9"/>
            </w:tcBorders>
            <w:shd w:val="clear" w:color="auto" w:fill="auto"/>
            <w:noWrap/>
            <w:vAlign w:val="center"/>
            <w:hideMark/>
          </w:tcPr>
          <w:p w:rsidR="00732D33" w:rsidRPr="00732D33" w:rsidRDefault="00732D33" w:rsidP="00B5748D">
            <w:pPr>
              <w:rPr>
                <w:rFonts w:eastAsia="Times New Roman"/>
                <w:color w:val="000000"/>
                <w:sz w:val="16"/>
                <w:szCs w:val="16"/>
                <w:lang w:eastAsia="en-AU"/>
              </w:rPr>
            </w:pPr>
            <w:r w:rsidRPr="00732D33">
              <w:rPr>
                <w:rFonts w:eastAsia="Times New Roman"/>
                <w:color w:val="000000"/>
                <w:sz w:val="16"/>
                <w:szCs w:val="16"/>
                <w:lang w:eastAsia="en-AU"/>
              </w:rPr>
              <w:t>SCHOL</w:t>
            </w:r>
          </w:p>
        </w:tc>
        <w:tc>
          <w:tcPr>
            <w:tcW w:w="1276" w:type="dxa"/>
            <w:tcBorders>
              <w:top w:val="single" w:sz="4" w:space="0" w:color="D9D9D9"/>
              <w:left w:val="nil"/>
              <w:bottom w:val="nil"/>
              <w:right w:val="single" w:sz="4" w:space="0" w:color="D9D9D9"/>
            </w:tcBorders>
            <w:shd w:val="clear" w:color="auto" w:fill="auto"/>
            <w:noWrap/>
            <w:vAlign w:val="center"/>
            <w:hideMark/>
          </w:tcPr>
          <w:p w:rsidR="00732D33" w:rsidRPr="00732D33" w:rsidRDefault="00732D33" w:rsidP="00B5748D">
            <w:pPr>
              <w:rPr>
                <w:rFonts w:eastAsia="Times New Roman"/>
                <w:color w:val="000000"/>
                <w:sz w:val="16"/>
                <w:szCs w:val="16"/>
                <w:lang w:eastAsia="en-AU"/>
              </w:rPr>
            </w:pPr>
            <w:r w:rsidRPr="00732D33">
              <w:rPr>
                <w:rFonts w:eastAsia="Times New Roman"/>
                <w:color w:val="000000"/>
                <w:sz w:val="16"/>
                <w:szCs w:val="16"/>
                <w:lang w:eastAsia="en-AU"/>
              </w:rPr>
              <w:t>SCHOL</w:t>
            </w:r>
          </w:p>
        </w:tc>
        <w:tc>
          <w:tcPr>
            <w:tcW w:w="1276" w:type="dxa"/>
            <w:tcBorders>
              <w:top w:val="single" w:sz="4" w:space="0" w:color="D9D9D9"/>
              <w:left w:val="nil"/>
              <w:bottom w:val="nil"/>
              <w:right w:val="single" w:sz="4" w:space="0" w:color="D9D9D9"/>
            </w:tcBorders>
            <w:shd w:val="clear" w:color="auto" w:fill="auto"/>
            <w:noWrap/>
            <w:vAlign w:val="center"/>
            <w:hideMark/>
          </w:tcPr>
          <w:p w:rsidR="00732D33" w:rsidRPr="00732D33" w:rsidRDefault="00732D33" w:rsidP="00B5748D">
            <w:pPr>
              <w:rPr>
                <w:rFonts w:eastAsia="Times New Roman"/>
                <w:color w:val="000000"/>
                <w:sz w:val="16"/>
                <w:szCs w:val="16"/>
                <w:lang w:eastAsia="en-AU"/>
              </w:rPr>
            </w:pPr>
            <w:r w:rsidRPr="00732D33">
              <w:rPr>
                <w:rFonts w:eastAsia="Times New Roman"/>
                <w:color w:val="000000"/>
                <w:sz w:val="16"/>
                <w:szCs w:val="16"/>
                <w:lang w:eastAsia="en-AU"/>
              </w:rPr>
              <w:t>SCHL01</w:t>
            </w:r>
          </w:p>
        </w:tc>
      </w:tr>
    </w:tbl>
    <w:p w:rsidR="00732D33" w:rsidRPr="00732D33" w:rsidRDefault="00732D33" w:rsidP="00B5748D">
      <w:pPr>
        <w:spacing w:after="200" w:line="276" w:lineRule="auto"/>
        <w:ind w:left="360"/>
        <w:jc w:val="both"/>
        <w:rPr>
          <w:lang w:val="en-US"/>
        </w:rPr>
      </w:pPr>
    </w:p>
    <w:p w:rsidR="00732D33" w:rsidRDefault="00732D33" w:rsidP="00B5748D">
      <w:pPr>
        <w:numPr>
          <w:ilvl w:val="0"/>
          <w:numId w:val="26"/>
        </w:numPr>
        <w:spacing w:after="200" w:line="276" w:lineRule="auto"/>
        <w:contextualSpacing/>
        <w:jc w:val="both"/>
        <w:rPr>
          <w:lang w:val="en-US"/>
        </w:rPr>
      </w:pPr>
      <w:r w:rsidRPr="00732D33">
        <w:rPr>
          <w:lang w:val="en-US"/>
        </w:rPr>
        <w:t xml:space="preserve">Where loadings appear as a separate record, a classification level code for loadings (MKT, ADDTLG </w:t>
      </w:r>
      <w:r w:rsidR="00BF14F7" w:rsidRPr="00732D33">
        <w:rPr>
          <w:lang w:val="en-US"/>
        </w:rPr>
        <w:t>etc.</w:t>
      </w:r>
      <w:r w:rsidRPr="00732D33">
        <w:rPr>
          <w:lang w:val="en-US"/>
        </w:rPr>
        <w:t xml:space="preserve">) will be used. The record type LOADING may be used for those records where the loading requires the classification level field to contain a salary code value. Note that the loadings may have different on cost rates to salary i.e. not superable. </w:t>
      </w:r>
    </w:p>
    <w:p w:rsidR="000842AF" w:rsidRDefault="000842AF" w:rsidP="000842AF">
      <w:pPr>
        <w:spacing w:after="200" w:line="276" w:lineRule="auto"/>
        <w:ind w:left="360"/>
        <w:contextualSpacing/>
        <w:jc w:val="both"/>
        <w:rPr>
          <w:lang w:val="en-US"/>
        </w:rPr>
      </w:pPr>
    </w:p>
    <w:p w:rsidR="00732D33" w:rsidRPr="00732D33" w:rsidRDefault="00732D33" w:rsidP="00B5748D">
      <w:pPr>
        <w:numPr>
          <w:ilvl w:val="0"/>
          <w:numId w:val="26"/>
        </w:numPr>
        <w:spacing w:after="200" w:line="276" w:lineRule="auto"/>
        <w:contextualSpacing/>
        <w:jc w:val="both"/>
        <w:rPr>
          <w:lang w:val="en-US"/>
        </w:rPr>
      </w:pPr>
      <w:r w:rsidRPr="00732D33">
        <w:rPr>
          <w:lang w:val="en-US"/>
        </w:rPr>
        <w:t>The same position number must be used for staff occupying the same role. I.e. departing staff and their replacement. This ensures continuity in reporting of staff occupying a role. Note - this relies on the correct position number included on HR appointment paperwork and when entered into Aurion. There may be exceptions to the use of the same position number when there is some overlap in the staff occupying the same role.  For example delays in the recruitment of fixed term staff to backfill staff on fixed term Fellowships.</w:t>
      </w:r>
    </w:p>
    <w:p w:rsidR="00732D33" w:rsidRPr="00B137D4" w:rsidRDefault="00732D33" w:rsidP="00732D33">
      <w:pPr>
        <w:pStyle w:val="ListParagraph0"/>
        <w:numPr>
          <w:ilvl w:val="0"/>
          <w:numId w:val="26"/>
        </w:numPr>
        <w:spacing w:before="0" w:after="200" w:line="276" w:lineRule="auto"/>
        <w:contextualSpacing/>
        <w:jc w:val="both"/>
        <w:rPr>
          <w:lang w:val="en-US"/>
        </w:rPr>
      </w:pPr>
      <w:r w:rsidRPr="00B137D4">
        <w:rPr>
          <w:lang w:val="en-US"/>
        </w:rPr>
        <w:t>A new record will be created for budget or speculative positions. These positions will be described in the staff plan as:</w:t>
      </w:r>
    </w:p>
    <w:p w:rsidR="00732D33" w:rsidRPr="00B137D4" w:rsidRDefault="00732D33" w:rsidP="00732D33">
      <w:pPr>
        <w:pStyle w:val="ListParagraph0"/>
        <w:numPr>
          <w:ilvl w:val="1"/>
          <w:numId w:val="26"/>
        </w:numPr>
        <w:spacing w:before="0" w:after="200" w:line="276" w:lineRule="auto"/>
        <w:contextualSpacing/>
        <w:jc w:val="both"/>
        <w:rPr>
          <w:lang w:val="en-US"/>
        </w:rPr>
      </w:pPr>
      <w:r w:rsidRPr="00B137D4">
        <w:rPr>
          <w:lang w:val="en-US"/>
        </w:rPr>
        <w:t>Position Number: BUDGET or existing position number</w:t>
      </w:r>
    </w:p>
    <w:p w:rsidR="00732D33" w:rsidRPr="00B137D4" w:rsidRDefault="00732D33" w:rsidP="00732D33">
      <w:pPr>
        <w:pStyle w:val="ListParagraph0"/>
        <w:numPr>
          <w:ilvl w:val="1"/>
          <w:numId w:val="26"/>
        </w:numPr>
        <w:spacing w:before="0" w:after="200" w:line="276" w:lineRule="auto"/>
        <w:contextualSpacing/>
        <w:jc w:val="both"/>
        <w:rPr>
          <w:lang w:val="en-US"/>
        </w:rPr>
      </w:pPr>
      <w:r w:rsidRPr="00B137D4">
        <w:rPr>
          <w:lang w:val="en-US"/>
        </w:rPr>
        <w:t xml:space="preserve">Job Title: title of the position e.g. Lecturer in Equine Studies  </w:t>
      </w:r>
    </w:p>
    <w:p w:rsidR="00732D33" w:rsidRPr="00B137D4" w:rsidRDefault="00732D33" w:rsidP="00732D33">
      <w:pPr>
        <w:pStyle w:val="ListParagraph0"/>
        <w:numPr>
          <w:ilvl w:val="1"/>
          <w:numId w:val="26"/>
        </w:numPr>
        <w:spacing w:before="0" w:after="200" w:line="276" w:lineRule="auto"/>
        <w:contextualSpacing/>
        <w:jc w:val="both"/>
        <w:rPr>
          <w:lang w:val="en-US"/>
        </w:rPr>
      </w:pPr>
      <w:r w:rsidRPr="00B137D4">
        <w:rPr>
          <w:lang w:val="en-US"/>
        </w:rPr>
        <w:t>Employee Number: BUDGET</w:t>
      </w:r>
    </w:p>
    <w:p w:rsidR="00732D33" w:rsidRDefault="00732D33" w:rsidP="00732D33">
      <w:pPr>
        <w:pStyle w:val="ListParagraph0"/>
        <w:numPr>
          <w:ilvl w:val="1"/>
          <w:numId w:val="26"/>
        </w:numPr>
        <w:spacing w:before="0" w:after="200" w:line="276" w:lineRule="auto"/>
        <w:contextualSpacing/>
        <w:jc w:val="both"/>
        <w:rPr>
          <w:i/>
        </w:rPr>
      </w:pPr>
      <w:r w:rsidRPr="00B137D4">
        <w:rPr>
          <w:lang w:val="en-US"/>
        </w:rPr>
        <w:t xml:space="preserve">Employee Name: VACANT or VACANT with a relevant description e.g. </w:t>
      </w:r>
      <w:r w:rsidRPr="00B137D4">
        <w:rPr>
          <w:i/>
        </w:rPr>
        <w:t>Vacant – SAH Surgery (Smith) - note the person being replaced in brackets if applicable.</w:t>
      </w:r>
    </w:p>
    <w:p w:rsidR="00732D33" w:rsidRPr="00BF39C0" w:rsidRDefault="00732D33" w:rsidP="00732D33">
      <w:pPr>
        <w:spacing w:after="200" w:line="276" w:lineRule="auto"/>
        <w:jc w:val="both"/>
        <w:rPr>
          <w:i/>
        </w:rPr>
      </w:pPr>
      <w:r>
        <w:rPr>
          <w:i/>
        </w:rPr>
        <w:t xml:space="preserve">Note: If more than 1 budget or speculative position, the position number needs to be unique. </w:t>
      </w:r>
      <w:r w:rsidR="00BF14F7">
        <w:rPr>
          <w:i/>
        </w:rPr>
        <w:t>E.g.</w:t>
      </w:r>
      <w:r>
        <w:rPr>
          <w:i/>
        </w:rPr>
        <w:t xml:space="preserve"> BUDGET1, BUDGET2 etc.</w:t>
      </w:r>
    </w:p>
    <w:p w:rsidR="00732D33" w:rsidRPr="00FE367F" w:rsidRDefault="00732D33" w:rsidP="00732D33">
      <w:pPr>
        <w:pStyle w:val="ListParagraph0"/>
        <w:numPr>
          <w:ilvl w:val="0"/>
          <w:numId w:val="26"/>
        </w:numPr>
        <w:spacing w:before="0" w:after="200" w:line="276" w:lineRule="auto"/>
        <w:contextualSpacing/>
        <w:jc w:val="both"/>
        <w:rPr>
          <w:lang w:val="en-US"/>
        </w:rPr>
      </w:pPr>
      <w:r w:rsidRPr="00FE367F">
        <w:rPr>
          <w:lang w:val="en-US"/>
        </w:rPr>
        <w:t>Where a new record is created for multiple budget or speculative positions with the same position title, the FTE field will reflect the number of positions that are being budgeted.</w:t>
      </w:r>
    </w:p>
    <w:p w:rsidR="000842AF" w:rsidRDefault="000842AF" w:rsidP="000842AF">
      <w:pPr>
        <w:pStyle w:val="ListParagraph0"/>
        <w:spacing w:before="0" w:after="200" w:line="276" w:lineRule="auto"/>
        <w:ind w:left="360"/>
        <w:contextualSpacing/>
        <w:jc w:val="both"/>
        <w:rPr>
          <w:lang w:val="en-US"/>
        </w:rPr>
      </w:pPr>
    </w:p>
    <w:p w:rsidR="00732D33" w:rsidRPr="00FE367F" w:rsidRDefault="00732D33" w:rsidP="00732D33">
      <w:pPr>
        <w:pStyle w:val="ListParagraph0"/>
        <w:numPr>
          <w:ilvl w:val="0"/>
          <w:numId w:val="26"/>
        </w:numPr>
        <w:spacing w:before="0" w:after="200" w:line="276" w:lineRule="auto"/>
        <w:contextualSpacing/>
        <w:jc w:val="both"/>
        <w:rPr>
          <w:lang w:val="en-US"/>
        </w:rPr>
      </w:pPr>
      <w:r w:rsidRPr="00FE367F">
        <w:rPr>
          <w:lang w:val="en-US"/>
        </w:rPr>
        <w:t xml:space="preserve">When a vacant or budget position is filled, the following fields </w:t>
      </w:r>
      <w:r>
        <w:rPr>
          <w:lang w:val="en-US"/>
        </w:rPr>
        <w:t>must be updated:</w:t>
      </w:r>
      <w:r w:rsidRPr="00FE367F">
        <w:rPr>
          <w:lang w:val="en-US"/>
        </w:rPr>
        <w:t xml:space="preserve"> Position number, </w:t>
      </w:r>
      <w:r>
        <w:rPr>
          <w:lang w:val="en-US"/>
        </w:rPr>
        <w:t xml:space="preserve">job title, </w:t>
      </w:r>
      <w:r w:rsidRPr="00FE367F">
        <w:rPr>
          <w:lang w:val="en-US"/>
        </w:rPr>
        <w:t xml:space="preserve">employee number, </w:t>
      </w:r>
      <w:r>
        <w:rPr>
          <w:lang w:val="en-US"/>
        </w:rPr>
        <w:t>employee name, Record Type.</w:t>
      </w:r>
      <w:r w:rsidRPr="00FE367F">
        <w:rPr>
          <w:lang w:val="en-US"/>
        </w:rPr>
        <w:t xml:space="preserve"> Generic position titles must not be retained.</w:t>
      </w:r>
      <w:r>
        <w:rPr>
          <w:lang w:val="en-US"/>
        </w:rPr>
        <w:t xml:space="preserve"> The budget record can then be deleted from the staff plan.</w:t>
      </w:r>
    </w:p>
    <w:p w:rsidR="000842AF" w:rsidRDefault="000842AF" w:rsidP="000842AF">
      <w:pPr>
        <w:pStyle w:val="ListParagraph0"/>
        <w:spacing w:before="0" w:after="200" w:line="276" w:lineRule="auto"/>
        <w:ind w:left="360"/>
        <w:contextualSpacing/>
        <w:jc w:val="both"/>
        <w:rPr>
          <w:lang w:val="en-US"/>
        </w:rPr>
      </w:pPr>
    </w:p>
    <w:p w:rsidR="00732D33" w:rsidRPr="00FE367F" w:rsidRDefault="00732D33" w:rsidP="00732D33">
      <w:pPr>
        <w:pStyle w:val="ListParagraph0"/>
        <w:numPr>
          <w:ilvl w:val="0"/>
          <w:numId w:val="26"/>
        </w:numPr>
        <w:spacing w:before="0" w:after="200" w:line="276" w:lineRule="auto"/>
        <w:contextualSpacing/>
        <w:jc w:val="both"/>
        <w:rPr>
          <w:lang w:val="en-US"/>
        </w:rPr>
      </w:pPr>
      <w:r w:rsidRPr="00FE367F">
        <w:rPr>
          <w:lang w:val="en-US"/>
        </w:rPr>
        <w:t xml:space="preserve">The description used in the </w:t>
      </w:r>
      <w:r>
        <w:rPr>
          <w:lang w:val="en-US"/>
        </w:rPr>
        <w:t>employee name</w:t>
      </w:r>
      <w:r w:rsidRPr="00FE367F">
        <w:rPr>
          <w:lang w:val="en-US"/>
        </w:rPr>
        <w:t xml:space="preserve"> field for a staff member will be consistent across all of their records. When the sort functions are used, consistent naming</w:t>
      </w:r>
      <w:r>
        <w:rPr>
          <w:lang w:val="en-US"/>
        </w:rPr>
        <w:t xml:space="preserve"> will result in</w:t>
      </w:r>
      <w:r w:rsidRPr="00FE367F">
        <w:rPr>
          <w:lang w:val="en-US"/>
        </w:rPr>
        <w:t xml:space="preserve"> records of the same person appearing sequentially and grouped </w:t>
      </w:r>
      <w:r>
        <w:rPr>
          <w:lang w:val="en-US"/>
        </w:rPr>
        <w:t>correctly</w:t>
      </w:r>
      <w:r w:rsidRPr="00FE367F">
        <w:rPr>
          <w:lang w:val="en-US"/>
        </w:rPr>
        <w:t>. Consistent naming will al</w:t>
      </w:r>
      <w:r>
        <w:rPr>
          <w:lang w:val="en-US"/>
        </w:rPr>
        <w:t xml:space="preserve">so assist in identifying errors </w:t>
      </w:r>
      <w:r w:rsidRPr="00FE367F">
        <w:rPr>
          <w:lang w:val="en-US"/>
        </w:rPr>
        <w:t>and determining salary and FTE variances. If an explanation is required to differentiate between the purposes</w:t>
      </w:r>
      <w:r>
        <w:rPr>
          <w:lang w:val="en-US"/>
        </w:rPr>
        <w:t xml:space="preserve"> of records, the c</w:t>
      </w:r>
      <w:r w:rsidRPr="00FE367F">
        <w:rPr>
          <w:lang w:val="en-US"/>
        </w:rPr>
        <w:t xml:space="preserve">omments </w:t>
      </w:r>
      <w:r>
        <w:rPr>
          <w:lang w:val="en-US"/>
        </w:rPr>
        <w:t>field</w:t>
      </w:r>
      <w:r w:rsidRPr="00FE367F">
        <w:rPr>
          <w:lang w:val="en-US"/>
        </w:rPr>
        <w:t xml:space="preserve"> should be used.</w:t>
      </w:r>
    </w:p>
    <w:p w:rsidR="000842AF" w:rsidRDefault="000842AF" w:rsidP="000842AF">
      <w:pPr>
        <w:pStyle w:val="ListParagraph0"/>
        <w:spacing w:before="0" w:after="200" w:line="276" w:lineRule="auto"/>
        <w:ind w:left="360"/>
        <w:contextualSpacing/>
        <w:jc w:val="both"/>
        <w:rPr>
          <w:lang w:val="en-US"/>
        </w:rPr>
      </w:pPr>
    </w:p>
    <w:p w:rsidR="00732D33" w:rsidRPr="00FE367F" w:rsidRDefault="00732D33" w:rsidP="00732D33">
      <w:pPr>
        <w:pStyle w:val="ListParagraph0"/>
        <w:numPr>
          <w:ilvl w:val="0"/>
          <w:numId w:val="26"/>
        </w:numPr>
        <w:spacing w:before="0" w:after="200" w:line="276" w:lineRule="auto"/>
        <w:contextualSpacing/>
        <w:jc w:val="both"/>
        <w:rPr>
          <w:lang w:val="en-US"/>
        </w:rPr>
      </w:pPr>
      <w:r w:rsidRPr="00FE367F">
        <w:rPr>
          <w:lang w:val="en-US"/>
        </w:rPr>
        <w:t xml:space="preserve">When a staff member is on secondment from their substantive position or filling </w:t>
      </w:r>
      <w:r>
        <w:rPr>
          <w:lang w:val="en-US"/>
        </w:rPr>
        <w:t>another role within the same</w:t>
      </w:r>
      <w:r w:rsidRPr="00FE367F">
        <w:rPr>
          <w:lang w:val="en-US"/>
        </w:rPr>
        <w:t xml:space="preserve"> unit, the </w:t>
      </w:r>
      <w:r>
        <w:rPr>
          <w:lang w:val="en-US"/>
        </w:rPr>
        <w:t>employee name</w:t>
      </w:r>
      <w:r w:rsidRPr="00FE367F">
        <w:rPr>
          <w:lang w:val="en-US"/>
        </w:rPr>
        <w:t xml:space="preserve"> field is to be completed with the name of the staff member filling the role, not the generic position title.</w:t>
      </w:r>
    </w:p>
    <w:p w:rsidR="000842AF" w:rsidRDefault="000842AF" w:rsidP="000842AF">
      <w:pPr>
        <w:pStyle w:val="ListParagraph0"/>
        <w:spacing w:before="0" w:after="200" w:line="276" w:lineRule="auto"/>
        <w:ind w:left="360"/>
        <w:contextualSpacing/>
        <w:jc w:val="both"/>
        <w:rPr>
          <w:lang w:val="en-US"/>
        </w:rPr>
      </w:pPr>
    </w:p>
    <w:p w:rsidR="00732D33" w:rsidRPr="00FE367F" w:rsidRDefault="00732D33" w:rsidP="00732D33">
      <w:pPr>
        <w:pStyle w:val="ListParagraph0"/>
        <w:numPr>
          <w:ilvl w:val="0"/>
          <w:numId w:val="26"/>
        </w:numPr>
        <w:spacing w:before="0" w:after="200" w:line="276" w:lineRule="auto"/>
        <w:contextualSpacing/>
        <w:jc w:val="both"/>
        <w:rPr>
          <w:lang w:val="en-US"/>
        </w:rPr>
      </w:pPr>
      <w:r w:rsidRPr="00FE367F">
        <w:rPr>
          <w:lang w:val="en-US"/>
        </w:rPr>
        <w:t>When a staff member holds an acting placement within the sa</w:t>
      </w:r>
      <w:r>
        <w:rPr>
          <w:lang w:val="en-US"/>
        </w:rPr>
        <w:t xml:space="preserve">me </w:t>
      </w:r>
      <w:r w:rsidRPr="00FE367F">
        <w:rPr>
          <w:lang w:val="en-US"/>
        </w:rPr>
        <w:t xml:space="preserve">unit, the records will be updated </w:t>
      </w:r>
      <w:r>
        <w:rPr>
          <w:lang w:val="en-US"/>
        </w:rPr>
        <w:t>as follows:</w:t>
      </w:r>
    </w:p>
    <w:p w:rsidR="00732D33" w:rsidRDefault="00BF14F7" w:rsidP="00732D33">
      <w:pPr>
        <w:pStyle w:val="ListParagraph0"/>
        <w:numPr>
          <w:ilvl w:val="1"/>
          <w:numId w:val="26"/>
        </w:numPr>
        <w:spacing w:before="0" w:after="200" w:line="276" w:lineRule="auto"/>
        <w:contextualSpacing/>
        <w:jc w:val="both"/>
        <w:rPr>
          <w:lang w:val="en-US"/>
        </w:rPr>
      </w:pPr>
      <w:r w:rsidRPr="00FE367F">
        <w:rPr>
          <w:lang w:val="en-US"/>
        </w:rPr>
        <w:t>No</w:t>
      </w:r>
      <w:r w:rsidR="00732D33" w:rsidRPr="00FE367F">
        <w:rPr>
          <w:lang w:val="en-US"/>
        </w:rPr>
        <w:t xml:space="preserve"> change is made to the substantive appointment record. A new record is created with negative salary and FTE information consistent with the substantive appointment but using dates of the acting placement.  The acting placement is then added as a new record. This is more frequently used when the new placement is in the future and not yet added to Aurion.</w:t>
      </w:r>
    </w:p>
    <w:p w:rsidR="00732D33" w:rsidRDefault="00732D33" w:rsidP="00732D33">
      <w:pPr>
        <w:pStyle w:val="ListParagraph0"/>
        <w:numPr>
          <w:ilvl w:val="1"/>
          <w:numId w:val="26"/>
        </w:numPr>
        <w:spacing w:before="0" w:after="200" w:line="276" w:lineRule="auto"/>
        <w:contextualSpacing/>
        <w:jc w:val="both"/>
        <w:rPr>
          <w:lang w:val="en-US"/>
        </w:rPr>
      </w:pPr>
      <w:r w:rsidRPr="00486D1F">
        <w:rPr>
          <w:lang w:val="en-US"/>
        </w:rPr>
        <w:t xml:space="preserve">A </w:t>
      </w:r>
      <w:r>
        <w:rPr>
          <w:lang w:val="en-US"/>
        </w:rPr>
        <w:t>new</w:t>
      </w:r>
      <w:r w:rsidRPr="00486D1F">
        <w:rPr>
          <w:lang w:val="en-US"/>
        </w:rPr>
        <w:t xml:space="preserve"> record line will be created for</w:t>
      </w:r>
      <w:r>
        <w:rPr>
          <w:lang w:val="en-US"/>
        </w:rPr>
        <w:t xml:space="preserve"> any “backfill” of the substantive position made vacant by the acting placement.</w:t>
      </w:r>
    </w:p>
    <w:tbl>
      <w:tblPr>
        <w:tblW w:w="10490" w:type="dxa"/>
        <w:tblInd w:w="-147" w:type="dxa"/>
        <w:tblLayout w:type="fixed"/>
        <w:tblLook w:val="04A0" w:firstRow="1" w:lastRow="0" w:firstColumn="1" w:lastColumn="0" w:noHBand="0" w:noVBand="1"/>
      </w:tblPr>
      <w:tblGrid>
        <w:gridCol w:w="851"/>
        <w:gridCol w:w="1134"/>
        <w:gridCol w:w="992"/>
        <w:gridCol w:w="1106"/>
        <w:gridCol w:w="1021"/>
        <w:gridCol w:w="850"/>
        <w:gridCol w:w="992"/>
        <w:gridCol w:w="1134"/>
        <w:gridCol w:w="567"/>
        <w:gridCol w:w="851"/>
        <w:gridCol w:w="992"/>
      </w:tblGrid>
      <w:tr w:rsidR="007826A5" w:rsidRPr="00FE367F" w:rsidTr="007826A5">
        <w:trPr>
          <w:trHeight w:val="225"/>
        </w:trPr>
        <w:tc>
          <w:tcPr>
            <w:tcW w:w="851" w:type="dxa"/>
            <w:tcBorders>
              <w:top w:val="single" w:sz="4" w:space="0" w:color="808080"/>
              <w:left w:val="single" w:sz="4" w:space="0" w:color="808080"/>
              <w:bottom w:val="nil"/>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Position</w:t>
            </w:r>
          </w:p>
        </w:tc>
        <w:tc>
          <w:tcPr>
            <w:tcW w:w="1134" w:type="dxa"/>
            <w:tcBorders>
              <w:top w:val="single" w:sz="4" w:space="0" w:color="808080"/>
              <w:left w:val="nil"/>
              <w:bottom w:val="nil"/>
              <w:right w:val="single" w:sz="4" w:space="0" w:color="808080"/>
            </w:tcBorders>
            <w:shd w:val="clear" w:color="000000" w:fill="C0C0C0"/>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Employee</w:t>
            </w:r>
          </w:p>
        </w:tc>
        <w:tc>
          <w:tcPr>
            <w:tcW w:w="992" w:type="dxa"/>
            <w:tcBorders>
              <w:top w:val="single" w:sz="4" w:space="0" w:color="808080"/>
              <w:left w:val="nil"/>
              <w:bottom w:val="nil"/>
              <w:right w:val="single" w:sz="4" w:space="0" w:color="808080"/>
            </w:tcBorders>
            <w:shd w:val="clear" w:color="000000" w:fill="C0C0C0"/>
            <w:vAlign w:val="center"/>
            <w:hideMark/>
          </w:tcPr>
          <w:p w:rsidR="00732D33" w:rsidRPr="00FE367F" w:rsidRDefault="00732D33" w:rsidP="00732D33">
            <w:pPr>
              <w:jc w:val="both"/>
              <w:rPr>
                <w:rFonts w:eastAsia="Times New Roman"/>
                <w:b/>
                <w:bCs/>
                <w:sz w:val="16"/>
                <w:szCs w:val="16"/>
                <w:lang w:eastAsia="en-AU"/>
              </w:rPr>
            </w:pPr>
            <w:r>
              <w:rPr>
                <w:rFonts w:eastAsia="Times New Roman"/>
                <w:b/>
                <w:bCs/>
                <w:sz w:val="16"/>
                <w:szCs w:val="16"/>
                <w:lang w:eastAsia="en-AU"/>
              </w:rPr>
              <w:t>Employee</w:t>
            </w:r>
          </w:p>
        </w:tc>
        <w:tc>
          <w:tcPr>
            <w:tcW w:w="1106" w:type="dxa"/>
            <w:tcBorders>
              <w:top w:val="single" w:sz="4" w:space="0" w:color="808080"/>
              <w:left w:val="nil"/>
              <w:bottom w:val="nil"/>
              <w:right w:val="nil"/>
            </w:tcBorders>
            <w:shd w:val="clear" w:color="000000" w:fill="C0C0C0"/>
          </w:tcPr>
          <w:p w:rsidR="00732D33" w:rsidRPr="00FE367F" w:rsidRDefault="00732D33" w:rsidP="00732D33">
            <w:pPr>
              <w:jc w:val="both"/>
              <w:rPr>
                <w:rFonts w:eastAsia="Times New Roman"/>
                <w:b/>
                <w:bCs/>
                <w:sz w:val="16"/>
                <w:szCs w:val="16"/>
                <w:lang w:eastAsia="en-AU"/>
              </w:rPr>
            </w:pPr>
            <w:r>
              <w:rPr>
                <w:rFonts w:eastAsia="Times New Roman"/>
                <w:b/>
                <w:bCs/>
                <w:sz w:val="16"/>
                <w:szCs w:val="16"/>
                <w:lang w:eastAsia="en-AU"/>
              </w:rPr>
              <w:t>Record Type</w:t>
            </w:r>
          </w:p>
        </w:tc>
        <w:tc>
          <w:tcPr>
            <w:tcW w:w="1021" w:type="dxa"/>
            <w:tcBorders>
              <w:top w:val="single" w:sz="4" w:space="0" w:color="808080"/>
              <w:left w:val="nil"/>
              <w:bottom w:val="nil"/>
              <w:right w:val="single" w:sz="4" w:space="0" w:color="808080"/>
            </w:tcBorders>
            <w:shd w:val="clear" w:color="000000" w:fill="C0C0C0"/>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Class</w:t>
            </w:r>
          </w:p>
        </w:tc>
        <w:tc>
          <w:tcPr>
            <w:tcW w:w="850" w:type="dxa"/>
            <w:tcBorders>
              <w:top w:val="single" w:sz="4" w:space="0" w:color="808080"/>
              <w:left w:val="nil"/>
              <w:bottom w:val="nil"/>
              <w:right w:val="single" w:sz="4" w:space="0" w:color="808080"/>
            </w:tcBorders>
            <w:shd w:val="clear" w:color="000000" w:fill="C0C0C0"/>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Class</w:t>
            </w:r>
          </w:p>
        </w:tc>
        <w:tc>
          <w:tcPr>
            <w:tcW w:w="992" w:type="dxa"/>
            <w:tcBorders>
              <w:top w:val="single" w:sz="4" w:space="0" w:color="808080"/>
              <w:left w:val="nil"/>
              <w:bottom w:val="nil"/>
              <w:right w:val="single" w:sz="4" w:space="0" w:color="808080"/>
            </w:tcBorders>
            <w:shd w:val="clear" w:color="000000" w:fill="C0C0C0"/>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Appoint</w:t>
            </w:r>
          </w:p>
        </w:tc>
        <w:tc>
          <w:tcPr>
            <w:tcW w:w="1134" w:type="dxa"/>
            <w:tcBorders>
              <w:top w:val="single" w:sz="4" w:space="0" w:color="808080"/>
              <w:left w:val="nil"/>
              <w:bottom w:val="nil"/>
              <w:right w:val="single" w:sz="4" w:space="0" w:color="808080"/>
            </w:tcBorders>
            <w:shd w:val="clear" w:color="000000" w:fill="C0C0C0"/>
            <w:noWrap/>
            <w:vAlign w:val="bottom"/>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Appoint</w:t>
            </w:r>
          </w:p>
        </w:tc>
        <w:tc>
          <w:tcPr>
            <w:tcW w:w="567" w:type="dxa"/>
            <w:tcBorders>
              <w:top w:val="single" w:sz="4" w:space="0" w:color="808080"/>
              <w:left w:val="nil"/>
              <w:bottom w:val="nil"/>
              <w:right w:val="single" w:sz="4" w:space="0" w:color="808080"/>
            </w:tcBorders>
            <w:shd w:val="clear" w:color="000000" w:fill="C0C0C0"/>
            <w:noWrap/>
            <w:vAlign w:val="bottom"/>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 </w:t>
            </w:r>
          </w:p>
        </w:tc>
        <w:tc>
          <w:tcPr>
            <w:tcW w:w="851" w:type="dxa"/>
            <w:tcBorders>
              <w:top w:val="single" w:sz="4" w:space="0" w:color="808080"/>
              <w:left w:val="nil"/>
              <w:bottom w:val="nil"/>
              <w:right w:val="single" w:sz="4" w:space="0" w:color="808080"/>
            </w:tcBorders>
            <w:shd w:val="clear" w:color="000000" w:fill="C0C0C0"/>
            <w:noWrap/>
            <w:vAlign w:val="bottom"/>
            <w:hideMark/>
          </w:tcPr>
          <w:p w:rsidR="00732D33" w:rsidRPr="00FE367F" w:rsidRDefault="00732D33" w:rsidP="00732D33">
            <w:pPr>
              <w:jc w:val="both"/>
              <w:rPr>
                <w:rFonts w:eastAsia="Times New Roman"/>
                <w:b/>
                <w:bCs/>
                <w:sz w:val="16"/>
                <w:szCs w:val="16"/>
                <w:lang w:eastAsia="en-AU"/>
              </w:rPr>
            </w:pPr>
            <w:r>
              <w:rPr>
                <w:rFonts w:eastAsia="Times New Roman"/>
                <w:b/>
                <w:bCs/>
                <w:sz w:val="16"/>
                <w:szCs w:val="16"/>
                <w:lang w:eastAsia="en-AU"/>
              </w:rPr>
              <w:t>Annual FTE costs</w:t>
            </w:r>
          </w:p>
        </w:tc>
        <w:tc>
          <w:tcPr>
            <w:tcW w:w="992" w:type="dxa"/>
            <w:tcBorders>
              <w:top w:val="single" w:sz="4" w:space="0" w:color="808080"/>
              <w:left w:val="nil"/>
              <w:bottom w:val="nil"/>
              <w:right w:val="single" w:sz="4" w:space="0" w:color="808080"/>
            </w:tcBorders>
            <w:shd w:val="clear" w:color="000000" w:fill="C0C0C0"/>
            <w:noWrap/>
            <w:vAlign w:val="bottom"/>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Nominal</w:t>
            </w:r>
          </w:p>
        </w:tc>
      </w:tr>
      <w:tr w:rsidR="007826A5" w:rsidRPr="00FE367F" w:rsidTr="007826A5">
        <w:trPr>
          <w:trHeight w:val="225"/>
        </w:trPr>
        <w:tc>
          <w:tcPr>
            <w:tcW w:w="851" w:type="dxa"/>
            <w:tcBorders>
              <w:top w:val="nil"/>
              <w:left w:val="single" w:sz="4" w:space="0" w:color="808080"/>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Number</w:t>
            </w:r>
          </w:p>
        </w:tc>
        <w:tc>
          <w:tcPr>
            <w:tcW w:w="1134" w:type="dxa"/>
            <w:tcBorders>
              <w:top w:val="nil"/>
              <w:left w:val="nil"/>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Number</w:t>
            </w:r>
          </w:p>
        </w:tc>
        <w:tc>
          <w:tcPr>
            <w:tcW w:w="992" w:type="dxa"/>
            <w:tcBorders>
              <w:top w:val="nil"/>
              <w:left w:val="nil"/>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Pr>
                <w:rFonts w:eastAsia="Times New Roman"/>
                <w:b/>
                <w:bCs/>
                <w:sz w:val="16"/>
                <w:szCs w:val="16"/>
                <w:lang w:eastAsia="en-AU"/>
              </w:rPr>
              <w:t>Name</w:t>
            </w:r>
          </w:p>
        </w:tc>
        <w:tc>
          <w:tcPr>
            <w:tcW w:w="1106" w:type="dxa"/>
            <w:tcBorders>
              <w:top w:val="nil"/>
              <w:left w:val="nil"/>
              <w:bottom w:val="single" w:sz="4" w:space="0" w:color="808080"/>
              <w:right w:val="nil"/>
            </w:tcBorders>
            <w:shd w:val="clear" w:color="000000" w:fill="C0C0C0"/>
          </w:tcPr>
          <w:p w:rsidR="00732D33" w:rsidRPr="00FE367F" w:rsidRDefault="00732D33" w:rsidP="00732D33">
            <w:pPr>
              <w:jc w:val="both"/>
              <w:rPr>
                <w:rFonts w:eastAsia="Times New Roman"/>
                <w:b/>
                <w:bCs/>
                <w:sz w:val="16"/>
                <w:szCs w:val="16"/>
                <w:lang w:eastAsia="en-AU"/>
              </w:rPr>
            </w:pPr>
          </w:p>
        </w:tc>
        <w:tc>
          <w:tcPr>
            <w:tcW w:w="1021" w:type="dxa"/>
            <w:tcBorders>
              <w:top w:val="nil"/>
              <w:left w:val="nil"/>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Group</w:t>
            </w:r>
          </w:p>
        </w:tc>
        <w:tc>
          <w:tcPr>
            <w:tcW w:w="850" w:type="dxa"/>
            <w:tcBorders>
              <w:top w:val="nil"/>
              <w:left w:val="nil"/>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Level</w:t>
            </w:r>
          </w:p>
        </w:tc>
        <w:tc>
          <w:tcPr>
            <w:tcW w:w="992" w:type="dxa"/>
            <w:tcBorders>
              <w:top w:val="nil"/>
              <w:left w:val="nil"/>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From Date</w:t>
            </w:r>
          </w:p>
        </w:tc>
        <w:tc>
          <w:tcPr>
            <w:tcW w:w="1134" w:type="dxa"/>
            <w:tcBorders>
              <w:top w:val="nil"/>
              <w:left w:val="nil"/>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To Date</w:t>
            </w:r>
          </w:p>
        </w:tc>
        <w:tc>
          <w:tcPr>
            <w:tcW w:w="567" w:type="dxa"/>
            <w:tcBorders>
              <w:top w:val="nil"/>
              <w:left w:val="nil"/>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FTE</w:t>
            </w:r>
          </w:p>
        </w:tc>
        <w:tc>
          <w:tcPr>
            <w:tcW w:w="851" w:type="dxa"/>
            <w:tcBorders>
              <w:top w:val="nil"/>
              <w:left w:val="nil"/>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p>
        </w:tc>
        <w:tc>
          <w:tcPr>
            <w:tcW w:w="992" w:type="dxa"/>
            <w:tcBorders>
              <w:top w:val="nil"/>
              <w:left w:val="nil"/>
              <w:bottom w:val="single" w:sz="4" w:space="0" w:color="808080"/>
              <w:right w:val="single" w:sz="4" w:space="0" w:color="808080"/>
            </w:tcBorders>
            <w:shd w:val="clear" w:color="000000" w:fill="C0C0C0"/>
            <w:noWrap/>
            <w:vAlign w:val="center"/>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Cost</w:t>
            </w:r>
          </w:p>
        </w:tc>
      </w:tr>
      <w:tr w:rsidR="00732D33" w:rsidRPr="00FE367F" w:rsidTr="007826A5">
        <w:trPr>
          <w:trHeight w:val="225"/>
        </w:trPr>
        <w:tc>
          <w:tcPr>
            <w:tcW w:w="851"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3025433</w:t>
            </w:r>
          </w:p>
        </w:tc>
        <w:tc>
          <w:tcPr>
            <w:tcW w:w="1134" w:type="dxa"/>
            <w:tcBorders>
              <w:top w:val="single" w:sz="4" w:space="0" w:color="C0C0C0"/>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1557254</w:t>
            </w:r>
          </w:p>
        </w:tc>
        <w:tc>
          <w:tcPr>
            <w:tcW w:w="992" w:type="dxa"/>
            <w:tcBorders>
              <w:top w:val="single" w:sz="4" w:space="0" w:color="C0C0C0"/>
              <w:left w:val="nil"/>
              <w:bottom w:val="single" w:sz="4" w:space="0" w:color="C0C0C0"/>
              <w:right w:val="single" w:sz="4" w:space="0" w:color="C0C0C0"/>
            </w:tcBorders>
            <w:shd w:val="clear" w:color="auto" w:fill="auto"/>
            <w:noWrap/>
            <w:hideMark/>
          </w:tcPr>
          <w:p w:rsidR="00732D33" w:rsidRPr="00FE367F" w:rsidRDefault="00732D33" w:rsidP="00732D33">
            <w:pPr>
              <w:jc w:val="both"/>
            </w:pPr>
            <w:r w:rsidRPr="00FE367F">
              <w:rPr>
                <w:rFonts w:eastAsia="Times New Roman"/>
                <w:sz w:val="16"/>
                <w:szCs w:val="16"/>
                <w:lang w:eastAsia="en-AU"/>
              </w:rPr>
              <w:t>Smith, J</w:t>
            </w:r>
          </w:p>
        </w:tc>
        <w:tc>
          <w:tcPr>
            <w:tcW w:w="1106" w:type="dxa"/>
            <w:tcBorders>
              <w:top w:val="single" w:sz="4" w:space="0" w:color="C0C0C0"/>
              <w:left w:val="nil"/>
              <w:bottom w:val="single" w:sz="4" w:space="0" w:color="C0C0C0"/>
              <w:right w:val="nil"/>
            </w:tcBorders>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CURRENT</w:t>
            </w:r>
          </w:p>
        </w:tc>
        <w:tc>
          <w:tcPr>
            <w:tcW w:w="1021" w:type="dxa"/>
            <w:tcBorders>
              <w:top w:val="single" w:sz="4" w:space="0" w:color="C0C0C0"/>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GEN</w:t>
            </w:r>
          </w:p>
        </w:tc>
        <w:tc>
          <w:tcPr>
            <w:tcW w:w="850" w:type="dxa"/>
            <w:tcBorders>
              <w:top w:val="single" w:sz="4" w:space="0" w:color="C0C0C0"/>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L0804</w:t>
            </w:r>
          </w:p>
        </w:tc>
        <w:tc>
          <w:tcPr>
            <w:tcW w:w="992" w:type="dxa"/>
            <w:tcBorders>
              <w:top w:val="single" w:sz="4" w:space="0" w:color="C0C0C0"/>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1/01/2019</w:t>
            </w:r>
          </w:p>
        </w:tc>
        <w:tc>
          <w:tcPr>
            <w:tcW w:w="1134" w:type="dxa"/>
            <w:tcBorders>
              <w:top w:val="single" w:sz="4" w:space="0" w:color="C0C0C0"/>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31/12/2019</w:t>
            </w:r>
          </w:p>
        </w:tc>
        <w:tc>
          <w:tcPr>
            <w:tcW w:w="567" w:type="dxa"/>
            <w:tcBorders>
              <w:top w:val="single" w:sz="4" w:space="0" w:color="C0C0C0"/>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1.00</w:t>
            </w:r>
          </w:p>
        </w:tc>
        <w:tc>
          <w:tcPr>
            <w:tcW w:w="851" w:type="dxa"/>
            <w:tcBorders>
              <w:top w:val="single" w:sz="4" w:space="0" w:color="C0C0C0"/>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138,888</w:t>
            </w:r>
            <w:r w:rsidRPr="00FE367F">
              <w:rPr>
                <w:rFonts w:eastAsia="Times New Roman"/>
                <w:sz w:val="16"/>
                <w:szCs w:val="16"/>
                <w:lang w:eastAsia="en-AU"/>
              </w:rPr>
              <w:t xml:space="preserve"> </w:t>
            </w:r>
          </w:p>
        </w:tc>
        <w:tc>
          <w:tcPr>
            <w:tcW w:w="992" w:type="dxa"/>
            <w:tcBorders>
              <w:top w:val="single" w:sz="4" w:space="0" w:color="C0C0C0"/>
              <w:left w:val="single" w:sz="4" w:space="0" w:color="333333"/>
              <w:bottom w:val="single" w:sz="4" w:space="0" w:color="C0C0C0"/>
              <w:right w:val="single" w:sz="4" w:space="0" w:color="333333"/>
            </w:tcBorders>
            <w:shd w:val="clear" w:color="auto" w:fill="auto"/>
            <w:noWrap/>
            <w:vAlign w:val="bottom"/>
            <w:hideMark/>
          </w:tcPr>
          <w:p w:rsidR="00732D33" w:rsidRPr="00FE367F" w:rsidRDefault="00732D33" w:rsidP="00732D33">
            <w:pPr>
              <w:jc w:val="both"/>
              <w:rPr>
                <w:rFonts w:eastAsia="Times New Roman"/>
                <w:b/>
                <w:bCs/>
                <w:sz w:val="16"/>
                <w:szCs w:val="16"/>
                <w:lang w:eastAsia="en-AU"/>
              </w:rPr>
            </w:pPr>
            <w:r w:rsidRPr="00FE367F">
              <w:rPr>
                <w:rFonts w:eastAsia="Times New Roman"/>
                <w:b/>
                <w:bCs/>
                <w:sz w:val="16"/>
                <w:szCs w:val="16"/>
                <w:lang w:eastAsia="en-AU"/>
              </w:rPr>
              <w:t xml:space="preserve"> </w:t>
            </w:r>
            <w:r>
              <w:rPr>
                <w:rFonts w:eastAsia="Times New Roman"/>
                <w:b/>
                <w:bCs/>
                <w:sz w:val="16"/>
                <w:szCs w:val="16"/>
                <w:lang w:eastAsia="en-AU"/>
              </w:rPr>
              <w:t>138,461</w:t>
            </w:r>
          </w:p>
        </w:tc>
      </w:tr>
      <w:tr w:rsidR="00732D33" w:rsidRPr="00FE367F" w:rsidTr="007826A5">
        <w:trPr>
          <w:trHeight w:val="225"/>
        </w:trPr>
        <w:tc>
          <w:tcPr>
            <w:tcW w:w="851" w:type="dxa"/>
            <w:tcBorders>
              <w:top w:val="nil"/>
              <w:left w:val="single" w:sz="4" w:space="0" w:color="C0C0C0"/>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3025433</w:t>
            </w:r>
          </w:p>
        </w:tc>
        <w:tc>
          <w:tcPr>
            <w:tcW w:w="1134"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1557254</w:t>
            </w:r>
          </w:p>
        </w:tc>
        <w:tc>
          <w:tcPr>
            <w:tcW w:w="992" w:type="dxa"/>
            <w:tcBorders>
              <w:top w:val="nil"/>
              <w:left w:val="nil"/>
              <w:bottom w:val="single" w:sz="4" w:space="0" w:color="C0C0C0"/>
              <w:right w:val="single" w:sz="4" w:space="0" w:color="C0C0C0"/>
            </w:tcBorders>
            <w:shd w:val="clear" w:color="auto" w:fill="auto"/>
            <w:noWrap/>
            <w:hideMark/>
          </w:tcPr>
          <w:p w:rsidR="00732D33" w:rsidRPr="00FE367F" w:rsidRDefault="00732D33" w:rsidP="00732D33">
            <w:pPr>
              <w:jc w:val="both"/>
            </w:pPr>
            <w:r w:rsidRPr="00FE367F">
              <w:rPr>
                <w:rFonts w:eastAsia="Times New Roman"/>
                <w:sz w:val="16"/>
                <w:szCs w:val="16"/>
                <w:lang w:eastAsia="en-AU"/>
              </w:rPr>
              <w:t>Smith, J</w:t>
            </w:r>
          </w:p>
        </w:tc>
        <w:tc>
          <w:tcPr>
            <w:tcW w:w="1106" w:type="dxa"/>
            <w:tcBorders>
              <w:top w:val="nil"/>
              <w:left w:val="nil"/>
              <w:bottom w:val="single" w:sz="4" w:space="0" w:color="C0C0C0"/>
              <w:right w:val="nil"/>
            </w:tcBorders>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BUDGET</w:t>
            </w:r>
          </w:p>
        </w:tc>
        <w:tc>
          <w:tcPr>
            <w:tcW w:w="1021"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GEN</w:t>
            </w:r>
          </w:p>
        </w:tc>
        <w:tc>
          <w:tcPr>
            <w:tcW w:w="850"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L0804</w:t>
            </w:r>
          </w:p>
        </w:tc>
        <w:tc>
          <w:tcPr>
            <w:tcW w:w="992"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6/07/2019</w:t>
            </w:r>
          </w:p>
        </w:tc>
        <w:tc>
          <w:tcPr>
            <w:tcW w:w="1134"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30/11/2019</w:t>
            </w:r>
          </w:p>
        </w:tc>
        <w:tc>
          <w:tcPr>
            <w:tcW w:w="567"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color w:val="FF0000"/>
                <w:sz w:val="16"/>
                <w:szCs w:val="16"/>
                <w:lang w:eastAsia="en-AU"/>
              </w:rPr>
              <w:t>-</w:t>
            </w:r>
            <w:r>
              <w:rPr>
                <w:rFonts w:eastAsia="Times New Roman"/>
                <w:color w:val="FF0000"/>
                <w:sz w:val="16"/>
                <w:szCs w:val="16"/>
                <w:lang w:eastAsia="en-AU"/>
              </w:rPr>
              <w:t>1.00</w:t>
            </w:r>
            <w:r w:rsidRPr="00FE367F">
              <w:rPr>
                <w:rFonts w:eastAsia="Times New Roman"/>
                <w:color w:val="FF0000"/>
                <w:sz w:val="16"/>
                <w:szCs w:val="16"/>
                <w:lang w:eastAsia="en-AU"/>
              </w:rPr>
              <w:t xml:space="preserve"> </w:t>
            </w:r>
          </w:p>
        </w:tc>
        <w:tc>
          <w:tcPr>
            <w:tcW w:w="851"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-138,888</w:t>
            </w:r>
          </w:p>
        </w:tc>
        <w:tc>
          <w:tcPr>
            <w:tcW w:w="992" w:type="dxa"/>
            <w:tcBorders>
              <w:top w:val="nil"/>
              <w:left w:val="single" w:sz="4" w:space="0" w:color="333333"/>
              <w:bottom w:val="single" w:sz="4" w:space="0" w:color="C0C0C0"/>
              <w:right w:val="single" w:sz="4" w:space="0" w:color="333333"/>
            </w:tcBorders>
            <w:shd w:val="clear" w:color="auto" w:fill="auto"/>
            <w:noWrap/>
            <w:vAlign w:val="bottom"/>
            <w:hideMark/>
          </w:tcPr>
          <w:p w:rsidR="00732D33" w:rsidRPr="00FE367F" w:rsidRDefault="00732D33" w:rsidP="00732D33">
            <w:pPr>
              <w:jc w:val="both"/>
              <w:rPr>
                <w:rFonts w:eastAsia="Times New Roman"/>
                <w:b/>
                <w:bCs/>
                <w:sz w:val="16"/>
                <w:szCs w:val="16"/>
                <w:lang w:eastAsia="en-AU"/>
              </w:rPr>
            </w:pPr>
            <w:r>
              <w:rPr>
                <w:rFonts w:eastAsia="Times New Roman"/>
                <w:b/>
                <w:bCs/>
                <w:color w:val="FF0000"/>
                <w:sz w:val="16"/>
                <w:szCs w:val="16"/>
                <w:lang w:eastAsia="en-AU"/>
              </w:rPr>
              <w:t>-67581</w:t>
            </w:r>
            <w:r w:rsidRPr="00FE367F">
              <w:rPr>
                <w:rFonts w:eastAsia="Times New Roman"/>
                <w:b/>
                <w:bCs/>
                <w:color w:val="FF0000"/>
                <w:sz w:val="16"/>
                <w:szCs w:val="16"/>
                <w:lang w:eastAsia="en-AU"/>
              </w:rPr>
              <w:t xml:space="preserve"> </w:t>
            </w:r>
          </w:p>
        </w:tc>
      </w:tr>
      <w:tr w:rsidR="00732D33" w:rsidRPr="00FE367F" w:rsidTr="007826A5">
        <w:trPr>
          <w:trHeight w:val="225"/>
        </w:trPr>
        <w:tc>
          <w:tcPr>
            <w:tcW w:w="851" w:type="dxa"/>
            <w:tcBorders>
              <w:top w:val="nil"/>
              <w:left w:val="single" w:sz="4" w:space="0" w:color="C0C0C0"/>
              <w:bottom w:val="single" w:sz="4" w:space="0" w:color="C0C0C0"/>
              <w:right w:val="single" w:sz="4" w:space="0" w:color="C0C0C0"/>
            </w:tcBorders>
            <w:shd w:val="clear" w:color="auto" w:fill="auto"/>
            <w:noWrap/>
            <w:vAlign w:val="bottom"/>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3025433</w:t>
            </w:r>
          </w:p>
        </w:tc>
        <w:tc>
          <w:tcPr>
            <w:tcW w:w="1134" w:type="dxa"/>
            <w:tcBorders>
              <w:top w:val="nil"/>
              <w:left w:val="nil"/>
              <w:bottom w:val="single" w:sz="4" w:space="0" w:color="C0C0C0"/>
              <w:right w:val="single" w:sz="4" w:space="0" w:color="C0C0C0"/>
            </w:tcBorders>
            <w:shd w:val="clear" w:color="auto" w:fill="auto"/>
            <w:noWrap/>
            <w:vAlign w:val="bottom"/>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1551122</w:t>
            </w:r>
          </w:p>
        </w:tc>
        <w:tc>
          <w:tcPr>
            <w:tcW w:w="992" w:type="dxa"/>
            <w:tcBorders>
              <w:top w:val="nil"/>
              <w:left w:val="nil"/>
              <w:bottom w:val="single" w:sz="4" w:space="0" w:color="C0C0C0"/>
              <w:right w:val="single" w:sz="4" w:space="0" w:color="C0C0C0"/>
            </w:tcBorders>
            <w:shd w:val="clear" w:color="auto" w:fill="auto"/>
            <w:noWrap/>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Jones, A</w:t>
            </w:r>
          </w:p>
        </w:tc>
        <w:tc>
          <w:tcPr>
            <w:tcW w:w="1106" w:type="dxa"/>
            <w:tcBorders>
              <w:top w:val="nil"/>
              <w:left w:val="nil"/>
              <w:bottom w:val="single" w:sz="4" w:space="0" w:color="C0C0C0"/>
              <w:right w:val="nil"/>
            </w:tcBorders>
          </w:tcPr>
          <w:p w:rsidR="00732D33" w:rsidRDefault="00732D33" w:rsidP="00732D33">
            <w:pPr>
              <w:jc w:val="both"/>
              <w:rPr>
                <w:rFonts w:eastAsia="Times New Roman"/>
                <w:sz w:val="16"/>
                <w:szCs w:val="16"/>
                <w:lang w:eastAsia="en-AU"/>
              </w:rPr>
            </w:pPr>
            <w:r>
              <w:rPr>
                <w:rFonts w:eastAsia="Times New Roman"/>
                <w:sz w:val="16"/>
                <w:szCs w:val="16"/>
                <w:lang w:eastAsia="en-AU"/>
              </w:rPr>
              <w:t>BACKFILL</w:t>
            </w:r>
          </w:p>
        </w:tc>
        <w:tc>
          <w:tcPr>
            <w:tcW w:w="1021" w:type="dxa"/>
            <w:tcBorders>
              <w:top w:val="nil"/>
              <w:left w:val="nil"/>
              <w:bottom w:val="single" w:sz="4" w:space="0" w:color="C0C0C0"/>
              <w:right w:val="single" w:sz="4" w:space="0" w:color="C0C0C0"/>
            </w:tcBorders>
            <w:shd w:val="clear" w:color="auto" w:fill="auto"/>
            <w:noWrap/>
            <w:vAlign w:val="bottom"/>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GEN</w:t>
            </w:r>
          </w:p>
        </w:tc>
        <w:tc>
          <w:tcPr>
            <w:tcW w:w="850" w:type="dxa"/>
            <w:tcBorders>
              <w:top w:val="nil"/>
              <w:left w:val="nil"/>
              <w:bottom w:val="single" w:sz="4" w:space="0" w:color="C0C0C0"/>
              <w:right w:val="single" w:sz="4" w:space="0" w:color="C0C0C0"/>
            </w:tcBorders>
            <w:shd w:val="clear" w:color="auto" w:fill="auto"/>
            <w:noWrap/>
            <w:vAlign w:val="bottom"/>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L0801</w:t>
            </w:r>
          </w:p>
        </w:tc>
        <w:tc>
          <w:tcPr>
            <w:tcW w:w="992" w:type="dxa"/>
            <w:tcBorders>
              <w:top w:val="nil"/>
              <w:left w:val="nil"/>
              <w:bottom w:val="single" w:sz="4" w:space="0" w:color="C0C0C0"/>
              <w:right w:val="single" w:sz="4" w:space="0" w:color="C0C0C0"/>
            </w:tcBorders>
            <w:shd w:val="clear" w:color="auto" w:fill="auto"/>
            <w:noWrap/>
            <w:vAlign w:val="bottom"/>
          </w:tcPr>
          <w:p w:rsidR="00732D33" w:rsidRDefault="00732D33" w:rsidP="00732D33">
            <w:pPr>
              <w:jc w:val="both"/>
              <w:rPr>
                <w:rFonts w:eastAsia="Times New Roman"/>
                <w:sz w:val="16"/>
                <w:szCs w:val="16"/>
                <w:lang w:eastAsia="en-AU"/>
              </w:rPr>
            </w:pPr>
            <w:r>
              <w:rPr>
                <w:rFonts w:eastAsia="Times New Roman"/>
                <w:sz w:val="16"/>
                <w:szCs w:val="16"/>
                <w:lang w:eastAsia="en-AU"/>
              </w:rPr>
              <w:t>2/7/2019</w:t>
            </w:r>
          </w:p>
        </w:tc>
        <w:tc>
          <w:tcPr>
            <w:tcW w:w="1134" w:type="dxa"/>
            <w:tcBorders>
              <w:top w:val="nil"/>
              <w:left w:val="nil"/>
              <w:bottom w:val="single" w:sz="4" w:space="0" w:color="C0C0C0"/>
              <w:right w:val="single" w:sz="4" w:space="0" w:color="C0C0C0"/>
            </w:tcBorders>
            <w:shd w:val="clear" w:color="auto" w:fill="auto"/>
            <w:noWrap/>
            <w:vAlign w:val="bottom"/>
          </w:tcPr>
          <w:p w:rsidR="00732D33" w:rsidRDefault="00732D33" w:rsidP="00732D33">
            <w:pPr>
              <w:jc w:val="both"/>
              <w:rPr>
                <w:rFonts w:eastAsia="Times New Roman"/>
                <w:sz w:val="16"/>
                <w:szCs w:val="16"/>
                <w:lang w:eastAsia="en-AU"/>
              </w:rPr>
            </w:pPr>
            <w:r>
              <w:rPr>
                <w:rFonts w:eastAsia="Times New Roman"/>
                <w:sz w:val="16"/>
                <w:szCs w:val="16"/>
                <w:lang w:eastAsia="en-AU"/>
              </w:rPr>
              <w:t>5/12/2019</w:t>
            </w:r>
          </w:p>
        </w:tc>
        <w:tc>
          <w:tcPr>
            <w:tcW w:w="567" w:type="dxa"/>
            <w:tcBorders>
              <w:top w:val="nil"/>
              <w:left w:val="nil"/>
              <w:bottom w:val="single" w:sz="4" w:space="0" w:color="C0C0C0"/>
              <w:right w:val="single" w:sz="4" w:space="0" w:color="C0C0C0"/>
            </w:tcBorders>
            <w:shd w:val="clear" w:color="auto" w:fill="auto"/>
            <w:noWrap/>
            <w:vAlign w:val="bottom"/>
          </w:tcPr>
          <w:p w:rsidR="00732D33" w:rsidRDefault="00732D33" w:rsidP="00732D33">
            <w:pPr>
              <w:jc w:val="both"/>
              <w:rPr>
                <w:rFonts w:eastAsia="Times New Roman"/>
                <w:sz w:val="16"/>
                <w:szCs w:val="16"/>
                <w:lang w:eastAsia="en-AU"/>
              </w:rPr>
            </w:pPr>
            <w:r>
              <w:rPr>
                <w:rFonts w:eastAsia="Times New Roman"/>
                <w:sz w:val="16"/>
                <w:szCs w:val="16"/>
                <w:lang w:eastAsia="en-AU"/>
              </w:rPr>
              <w:t>1.00</w:t>
            </w:r>
          </w:p>
        </w:tc>
        <w:tc>
          <w:tcPr>
            <w:tcW w:w="851" w:type="dxa"/>
            <w:tcBorders>
              <w:top w:val="nil"/>
              <w:left w:val="nil"/>
              <w:bottom w:val="single" w:sz="4" w:space="0" w:color="C0C0C0"/>
              <w:right w:val="single" w:sz="4" w:space="0" w:color="C0C0C0"/>
            </w:tcBorders>
            <w:shd w:val="clear" w:color="auto" w:fill="auto"/>
            <w:noWrap/>
            <w:vAlign w:val="bottom"/>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123,691</w:t>
            </w:r>
          </w:p>
        </w:tc>
        <w:tc>
          <w:tcPr>
            <w:tcW w:w="992" w:type="dxa"/>
            <w:tcBorders>
              <w:top w:val="nil"/>
              <w:left w:val="single" w:sz="4" w:space="0" w:color="333333"/>
              <w:bottom w:val="single" w:sz="4" w:space="0" w:color="C0C0C0"/>
              <w:right w:val="single" w:sz="4" w:space="0" w:color="333333"/>
            </w:tcBorders>
            <w:shd w:val="clear" w:color="auto" w:fill="auto"/>
            <w:noWrap/>
            <w:vAlign w:val="bottom"/>
          </w:tcPr>
          <w:p w:rsidR="00732D33" w:rsidRPr="00FE367F" w:rsidRDefault="00732D33" w:rsidP="00732D33">
            <w:pPr>
              <w:jc w:val="both"/>
              <w:rPr>
                <w:rFonts w:eastAsia="Times New Roman"/>
                <w:b/>
                <w:bCs/>
                <w:sz w:val="16"/>
                <w:szCs w:val="16"/>
                <w:lang w:eastAsia="en-AU"/>
              </w:rPr>
            </w:pPr>
            <w:r>
              <w:rPr>
                <w:rFonts w:eastAsia="Times New Roman"/>
                <w:b/>
                <w:bCs/>
                <w:sz w:val="16"/>
                <w:szCs w:val="16"/>
                <w:lang w:eastAsia="en-AU"/>
              </w:rPr>
              <w:t>62,082</w:t>
            </w:r>
          </w:p>
        </w:tc>
      </w:tr>
      <w:tr w:rsidR="00732D33" w:rsidRPr="00FE367F" w:rsidTr="007826A5">
        <w:trPr>
          <w:trHeight w:val="225"/>
        </w:trPr>
        <w:tc>
          <w:tcPr>
            <w:tcW w:w="851" w:type="dxa"/>
            <w:tcBorders>
              <w:top w:val="nil"/>
              <w:left w:val="single" w:sz="4" w:space="0" w:color="C0C0C0"/>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3022374</w:t>
            </w:r>
          </w:p>
        </w:tc>
        <w:tc>
          <w:tcPr>
            <w:tcW w:w="1134"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1557254</w:t>
            </w:r>
          </w:p>
        </w:tc>
        <w:tc>
          <w:tcPr>
            <w:tcW w:w="992" w:type="dxa"/>
            <w:tcBorders>
              <w:top w:val="nil"/>
              <w:left w:val="nil"/>
              <w:bottom w:val="single" w:sz="4" w:space="0" w:color="C0C0C0"/>
              <w:right w:val="single" w:sz="4" w:space="0" w:color="C0C0C0"/>
            </w:tcBorders>
            <w:shd w:val="clear" w:color="auto" w:fill="auto"/>
            <w:noWrap/>
            <w:hideMark/>
          </w:tcPr>
          <w:p w:rsidR="00732D33" w:rsidRPr="00FE367F" w:rsidRDefault="00732D33" w:rsidP="00732D33">
            <w:pPr>
              <w:jc w:val="both"/>
            </w:pPr>
            <w:r w:rsidRPr="00FE367F">
              <w:rPr>
                <w:rFonts w:eastAsia="Times New Roman"/>
                <w:sz w:val="16"/>
                <w:szCs w:val="16"/>
                <w:lang w:eastAsia="en-AU"/>
              </w:rPr>
              <w:t>Smith, J</w:t>
            </w:r>
          </w:p>
        </w:tc>
        <w:tc>
          <w:tcPr>
            <w:tcW w:w="1106" w:type="dxa"/>
            <w:tcBorders>
              <w:top w:val="nil"/>
              <w:left w:val="nil"/>
              <w:bottom w:val="single" w:sz="4" w:space="0" w:color="C0C0C0"/>
              <w:right w:val="nil"/>
            </w:tcBorders>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CURRENT</w:t>
            </w:r>
          </w:p>
        </w:tc>
        <w:tc>
          <w:tcPr>
            <w:tcW w:w="1021"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SENADM</w:t>
            </w:r>
          </w:p>
        </w:tc>
        <w:tc>
          <w:tcPr>
            <w:tcW w:w="850"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sidRPr="00FE367F">
              <w:rPr>
                <w:rFonts w:eastAsia="Times New Roman"/>
                <w:sz w:val="16"/>
                <w:szCs w:val="16"/>
                <w:lang w:eastAsia="en-AU"/>
              </w:rPr>
              <w:t>SA0A01</w:t>
            </w:r>
          </w:p>
        </w:tc>
        <w:tc>
          <w:tcPr>
            <w:tcW w:w="992"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6/07/2019</w:t>
            </w:r>
          </w:p>
        </w:tc>
        <w:tc>
          <w:tcPr>
            <w:tcW w:w="1134"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30/11/2019</w:t>
            </w:r>
          </w:p>
        </w:tc>
        <w:tc>
          <w:tcPr>
            <w:tcW w:w="567"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1.00</w:t>
            </w:r>
          </w:p>
        </w:tc>
        <w:tc>
          <w:tcPr>
            <w:tcW w:w="851" w:type="dxa"/>
            <w:tcBorders>
              <w:top w:val="nil"/>
              <w:left w:val="nil"/>
              <w:bottom w:val="single" w:sz="4" w:space="0" w:color="C0C0C0"/>
              <w:right w:val="single" w:sz="4" w:space="0" w:color="C0C0C0"/>
            </w:tcBorders>
            <w:shd w:val="clear" w:color="auto" w:fill="auto"/>
            <w:noWrap/>
            <w:vAlign w:val="bottom"/>
            <w:hideMark/>
          </w:tcPr>
          <w:p w:rsidR="00732D33" w:rsidRPr="00FE367F" w:rsidRDefault="00732D33" w:rsidP="00732D33">
            <w:pPr>
              <w:jc w:val="both"/>
              <w:rPr>
                <w:rFonts w:eastAsia="Times New Roman"/>
                <w:sz w:val="16"/>
                <w:szCs w:val="16"/>
                <w:lang w:eastAsia="en-AU"/>
              </w:rPr>
            </w:pPr>
            <w:r>
              <w:rPr>
                <w:rFonts w:eastAsia="Times New Roman"/>
                <w:sz w:val="16"/>
                <w:szCs w:val="16"/>
                <w:lang w:eastAsia="en-AU"/>
              </w:rPr>
              <w:t>165,101</w:t>
            </w:r>
          </w:p>
        </w:tc>
        <w:tc>
          <w:tcPr>
            <w:tcW w:w="992" w:type="dxa"/>
            <w:tcBorders>
              <w:top w:val="nil"/>
              <w:left w:val="single" w:sz="4" w:space="0" w:color="333333"/>
              <w:bottom w:val="single" w:sz="4" w:space="0" w:color="C0C0C0"/>
              <w:right w:val="single" w:sz="4" w:space="0" w:color="333333"/>
            </w:tcBorders>
            <w:shd w:val="clear" w:color="auto" w:fill="auto"/>
            <w:noWrap/>
            <w:vAlign w:val="bottom"/>
            <w:hideMark/>
          </w:tcPr>
          <w:p w:rsidR="00732D33" w:rsidRPr="00FE367F" w:rsidRDefault="00732D33" w:rsidP="00732D33">
            <w:pPr>
              <w:jc w:val="both"/>
              <w:rPr>
                <w:rFonts w:eastAsia="Times New Roman"/>
                <w:b/>
                <w:bCs/>
                <w:sz w:val="16"/>
                <w:szCs w:val="16"/>
                <w:lang w:eastAsia="en-AU"/>
              </w:rPr>
            </w:pPr>
            <w:r>
              <w:rPr>
                <w:rFonts w:eastAsia="Times New Roman"/>
                <w:b/>
                <w:bCs/>
                <w:sz w:val="16"/>
                <w:szCs w:val="16"/>
                <w:lang w:eastAsia="en-AU"/>
              </w:rPr>
              <w:t>81,289</w:t>
            </w:r>
            <w:r w:rsidRPr="00FE367F">
              <w:rPr>
                <w:rFonts w:eastAsia="Times New Roman"/>
                <w:b/>
                <w:bCs/>
                <w:sz w:val="16"/>
                <w:szCs w:val="16"/>
                <w:lang w:eastAsia="en-AU"/>
              </w:rPr>
              <w:t xml:space="preserve"> </w:t>
            </w:r>
          </w:p>
        </w:tc>
      </w:tr>
    </w:tbl>
    <w:p w:rsidR="00732D33" w:rsidRDefault="00732D33" w:rsidP="00732D33">
      <w:pPr>
        <w:pStyle w:val="BodyText"/>
      </w:pPr>
    </w:p>
    <w:p w:rsidR="00732D33" w:rsidRDefault="00732D33" w:rsidP="00732D33">
      <w:pPr>
        <w:pStyle w:val="ListParagraph0"/>
        <w:numPr>
          <w:ilvl w:val="0"/>
          <w:numId w:val="26"/>
        </w:numPr>
        <w:spacing w:before="0" w:after="200" w:line="276" w:lineRule="auto"/>
        <w:contextualSpacing/>
        <w:jc w:val="both"/>
        <w:rPr>
          <w:lang w:val="en-US"/>
        </w:rPr>
      </w:pPr>
      <w:r w:rsidRPr="007C5603">
        <w:rPr>
          <w:lang w:val="en-US"/>
        </w:rPr>
        <w:t xml:space="preserve">The Increment Date field must only contain dates in the future. Inclusion of dates in the past results in the workbook calculating the incremental salary increase to the next pay rate incorrectly and therefore an incorrect salary forecast. </w:t>
      </w:r>
    </w:p>
    <w:p w:rsidR="000842AF" w:rsidRDefault="000842AF" w:rsidP="000842AF">
      <w:pPr>
        <w:pStyle w:val="ListParagraph0"/>
        <w:spacing w:before="0" w:after="200" w:line="276" w:lineRule="auto"/>
        <w:ind w:left="360"/>
        <w:contextualSpacing/>
        <w:jc w:val="both"/>
        <w:rPr>
          <w:lang w:val="en-US"/>
        </w:rPr>
      </w:pPr>
    </w:p>
    <w:p w:rsidR="00732D33" w:rsidRDefault="00732D33" w:rsidP="00732D33">
      <w:pPr>
        <w:pStyle w:val="ListParagraph0"/>
        <w:numPr>
          <w:ilvl w:val="0"/>
          <w:numId w:val="26"/>
        </w:numPr>
        <w:spacing w:before="0" w:after="200" w:line="276" w:lineRule="auto"/>
        <w:contextualSpacing/>
        <w:jc w:val="both"/>
        <w:rPr>
          <w:lang w:val="en-US"/>
        </w:rPr>
      </w:pPr>
      <w:r w:rsidRPr="000C182A">
        <w:rPr>
          <w:lang w:val="en-US"/>
        </w:rPr>
        <w:t>Where a staff member’s classification level is not at the top of the scale, a new record is required for each future incremental increase until the staff member reaches the highest point on the scale or their appointment ceases.</w:t>
      </w:r>
    </w:p>
    <w:p w:rsidR="00732D33" w:rsidRPr="000C182A" w:rsidRDefault="00732D33" w:rsidP="00732D33">
      <w:pPr>
        <w:pStyle w:val="ListParagraph0"/>
        <w:spacing w:before="0" w:after="200" w:line="276" w:lineRule="auto"/>
        <w:ind w:left="360"/>
        <w:jc w:val="both"/>
        <w:rPr>
          <w:lang w:val="en-US"/>
        </w:rPr>
      </w:pPr>
      <w:r>
        <w:rPr>
          <w:lang w:val="en-US"/>
        </w:rPr>
        <w:t>This process is required as the workbook currently only increments for a maximum of 12 months. User feedback has requested that this be changed but this will not be available until 2020. Therefore, in the interim this process will be at the discretion of the Pst Finance manager.</w:t>
      </w:r>
    </w:p>
    <w:tbl>
      <w:tblPr>
        <w:tblW w:w="8369" w:type="dxa"/>
        <w:tblInd w:w="645" w:type="dxa"/>
        <w:tblLayout w:type="fixed"/>
        <w:tblLook w:val="04A0" w:firstRow="1" w:lastRow="0" w:firstColumn="1" w:lastColumn="0" w:noHBand="0" w:noVBand="1"/>
      </w:tblPr>
      <w:tblGrid>
        <w:gridCol w:w="1024"/>
        <w:gridCol w:w="1028"/>
        <w:gridCol w:w="881"/>
        <w:gridCol w:w="1029"/>
        <w:gridCol w:w="1028"/>
        <w:gridCol w:w="735"/>
        <w:gridCol w:w="881"/>
        <w:gridCol w:w="882"/>
        <w:gridCol w:w="881"/>
      </w:tblGrid>
      <w:tr w:rsidR="00732D33" w:rsidRPr="006D062F" w:rsidTr="00E1553A">
        <w:trPr>
          <w:trHeight w:val="686"/>
        </w:trPr>
        <w:tc>
          <w:tcPr>
            <w:tcW w:w="1024" w:type="dxa"/>
            <w:tcBorders>
              <w:top w:val="single" w:sz="4" w:space="0" w:color="D9D9D9"/>
              <w:left w:val="single" w:sz="4" w:space="0" w:color="D9D9D9"/>
              <w:bottom w:val="single" w:sz="4" w:space="0" w:color="D9D9D9"/>
              <w:right w:val="single" w:sz="4" w:space="0" w:color="D9D9D9"/>
            </w:tcBorders>
            <w:shd w:val="clear" w:color="000000" w:fill="BFBFBF"/>
            <w:hideMark/>
          </w:tcPr>
          <w:p w:rsidR="00732D33" w:rsidRPr="006D062F" w:rsidRDefault="00732D33" w:rsidP="00732D33">
            <w:pPr>
              <w:rPr>
                <w:rFonts w:eastAsia="Times New Roman"/>
                <w:b/>
                <w:bCs/>
                <w:color w:val="000000"/>
                <w:sz w:val="16"/>
                <w:szCs w:val="16"/>
                <w:lang w:eastAsia="en-AU"/>
              </w:rPr>
            </w:pPr>
            <w:r w:rsidRPr="006D062F">
              <w:rPr>
                <w:rFonts w:eastAsia="Times New Roman"/>
                <w:b/>
                <w:bCs/>
                <w:color w:val="000000"/>
                <w:sz w:val="16"/>
                <w:szCs w:val="16"/>
                <w:lang w:eastAsia="en-AU"/>
              </w:rPr>
              <w:t>Employee Number</w:t>
            </w:r>
          </w:p>
        </w:tc>
        <w:tc>
          <w:tcPr>
            <w:tcW w:w="1028" w:type="dxa"/>
            <w:tcBorders>
              <w:top w:val="single" w:sz="4" w:space="0" w:color="D9D9D9"/>
              <w:left w:val="nil"/>
              <w:bottom w:val="single" w:sz="4" w:space="0" w:color="D9D9D9"/>
              <w:right w:val="single" w:sz="4" w:space="0" w:color="D9D9D9"/>
            </w:tcBorders>
            <w:shd w:val="clear" w:color="000000" w:fill="BFBFBF"/>
            <w:hideMark/>
          </w:tcPr>
          <w:p w:rsidR="00732D33" w:rsidRPr="006D062F" w:rsidRDefault="00732D33" w:rsidP="00732D33">
            <w:pPr>
              <w:rPr>
                <w:rFonts w:eastAsia="Times New Roman"/>
                <w:b/>
                <w:bCs/>
                <w:color w:val="000000"/>
                <w:sz w:val="16"/>
                <w:szCs w:val="16"/>
                <w:lang w:eastAsia="en-AU"/>
              </w:rPr>
            </w:pPr>
            <w:r w:rsidRPr="006D062F">
              <w:rPr>
                <w:rFonts w:eastAsia="Times New Roman"/>
                <w:b/>
                <w:bCs/>
                <w:color w:val="000000"/>
                <w:sz w:val="16"/>
                <w:szCs w:val="16"/>
                <w:lang w:eastAsia="en-AU"/>
              </w:rPr>
              <w:t>Employee Name</w:t>
            </w:r>
          </w:p>
        </w:tc>
        <w:tc>
          <w:tcPr>
            <w:tcW w:w="881" w:type="dxa"/>
            <w:tcBorders>
              <w:top w:val="single" w:sz="4" w:space="0" w:color="D9D9D9"/>
              <w:left w:val="nil"/>
              <w:bottom w:val="single" w:sz="4" w:space="0" w:color="D9D9D9"/>
              <w:right w:val="single" w:sz="4" w:space="0" w:color="D9D9D9"/>
            </w:tcBorders>
            <w:shd w:val="clear" w:color="000000" w:fill="BFBFBF"/>
            <w:hideMark/>
          </w:tcPr>
          <w:p w:rsidR="00732D33" w:rsidRPr="006D062F" w:rsidRDefault="00732D33" w:rsidP="00732D33">
            <w:pPr>
              <w:rPr>
                <w:rFonts w:eastAsia="Times New Roman"/>
                <w:b/>
                <w:bCs/>
                <w:color w:val="000000"/>
                <w:sz w:val="16"/>
                <w:szCs w:val="16"/>
                <w:lang w:eastAsia="en-AU"/>
              </w:rPr>
            </w:pPr>
            <w:r w:rsidRPr="006D062F">
              <w:rPr>
                <w:rFonts w:eastAsia="Times New Roman"/>
                <w:b/>
                <w:bCs/>
                <w:color w:val="000000"/>
                <w:sz w:val="16"/>
                <w:szCs w:val="16"/>
                <w:lang w:eastAsia="en-AU"/>
              </w:rPr>
              <w:t>Class Level</w:t>
            </w:r>
          </w:p>
        </w:tc>
        <w:tc>
          <w:tcPr>
            <w:tcW w:w="1029" w:type="dxa"/>
            <w:tcBorders>
              <w:top w:val="single" w:sz="4" w:space="0" w:color="D9D9D9"/>
              <w:left w:val="nil"/>
              <w:bottom w:val="single" w:sz="4" w:space="0" w:color="D9D9D9"/>
              <w:right w:val="single" w:sz="4" w:space="0" w:color="D9D9D9"/>
            </w:tcBorders>
            <w:shd w:val="clear" w:color="000000" w:fill="BFBFBF"/>
            <w:hideMark/>
          </w:tcPr>
          <w:p w:rsidR="00732D33" w:rsidRPr="006D062F" w:rsidRDefault="00732D33" w:rsidP="00732D33">
            <w:pPr>
              <w:jc w:val="center"/>
              <w:rPr>
                <w:rFonts w:eastAsia="Times New Roman"/>
                <w:b/>
                <w:bCs/>
                <w:color w:val="000000"/>
                <w:sz w:val="16"/>
                <w:szCs w:val="16"/>
                <w:lang w:eastAsia="en-AU"/>
              </w:rPr>
            </w:pPr>
            <w:r w:rsidRPr="006D062F">
              <w:rPr>
                <w:rFonts w:eastAsia="Times New Roman"/>
                <w:b/>
                <w:bCs/>
                <w:color w:val="000000"/>
                <w:sz w:val="16"/>
                <w:szCs w:val="16"/>
                <w:lang w:eastAsia="en-AU"/>
              </w:rPr>
              <w:t>Appt From Date</w:t>
            </w:r>
          </w:p>
        </w:tc>
        <w:tc>
          <w:tcPr>
            <w:tcW w:w="1028" w:type="dxa"/>
            <w:tcBorders>
              <w:top w:val="single" w:sz="4" w:space="0" w:color="D9D9D9"/>
              <w:left w:val="nil"/>
              <w:bottom w:val="single" w:sz="4" w:space="0" w:color="D9D9D9"/>
              <w:right w:val="single" w:sz="4" w:space="0" w:color="D9D9D9"/>
            </w:tcBorders>
            <w:shd w:val="clear" w:color="000000" w:fill="BFBFBF"/>
            <w:hideMark/>
          </w:tcPr>
          <w:p w:rsidR="00732D33" w:rsidRPr="006D062F" w:rsidRDefault="00732D33" w:rsidP="00732D33">
            <w:pPr>
              <w:jc w:val="center"/>
              <w:rPr>
                <w:rFonts w:eastAsia="Times New Roman"/>
                <w:b/>
                <w:bCs/>
                <w:color w:val="000000"/>
                <w:sz w:val="16"/>
                <w:szCs w:val="16"/>
                <w:lang w:eastAsia="en-AU"/>
              </w:rPr>
            </w:pPr>
            <w:r w:rsidRPr="006D062F">
              <w:rPr>
                <w:rFonts w:eastAsia="Times New Roman"/>
                <w:b/>
                <w:bCs/>
                <w:color w:val="000000"/>
                <w:sz w:val="16"/>
                <w:szCs w:val="16"/>
                <w:lang w:eastAsia="en-AU"/>
              </w:rPr>
              <w:t>Appt To Date</w:t>
            </w:r>
          </w:p>
        </w:tc>
        <w:tc>
          <w:tcPr>
            <w:tcW w:w="735" w:type="dxa"/>
            <w:tcBorders>
              <w:top w:val="single" w:sz="4" w:space="0" w:color="D9D9D9"/>
              <w:left w:val="nil"/>
              <w:bottom w:val="single" w:sz="4" w:space="0" w:color="D9D9D9"/>
              <w:right w:val="single" w:sz="4" w:space="0" w:color="D9D9D9"/>
            </w:tcBorders>
            <w:shd w:val="clear" w:color="000000" w:fill="BFBFBF"/>
            <w:hideMark/>
          </w:tcPr>
          <w:p w:rsidR="00732D33" w:rsidRPr="006D062F" w:rsidRDefault="00732D33" w:rsidP="00732D33">
            <w:pPr>
              <w:rPr>
                <w:rFonts w:eastAsia="Times New Roman"/>
                <w:b/>
                <w:bCs/>
                <w:color w:val="000000"/>
                <w:sz w:val="16"/>
                <w:szCs w:val="16"/>
                <w:lang w:eastAsia="en-AU"/>
              </w:rPr>
            </w:pPr>
            <w:r w:rsidRPr="006D062F">
              <w:rPr>
                <w:rFonts w:eastAsia="Times New Roman"/>
                <w:b/>
                <w:bCs/>
                <w:color w:val="000000"/>
                <w:sz w:val="16"/>
                <w:szCs w:val="16"/>
                <w:lang w:eastAsia="en-AU"/>
              </w:rPr>
              <w:t>Report EFT</w:t>
            </w:r>
          </w:p>
        </w:tc>
        <w:tc>
          <w:tcPr>
            <w:tcW w:w="881" w:type="dxa"/>
            <w:tcBorders>
              <w:top w:val="single" w:sz="4" w:space="0" w:color="D9D9D9"/>
              <w:left w:val="nil"/>
              <w:bottom w:val="single" w:sz="4" w:space="0" w:color="D9D9D9"/>
              <w:right w:val="single" w:sz="4" w:space="0" w:color="D9D9D9"/>
            </w:tcBorders>
            <w:shd w:val="clear" w:color="000000" w:fill="BFBFBF"/>
            <w:hideMark/>
          </w:tcPr>
          <w:p w:rsidR="00732D33" w:rsidRPr="006D062F" w:rsidRDefault="00732D33" w:rsidP="00732D33">
            <w:pPr>
              <w:rPr>
                <w:rFonts w:eastAsia="Times New Roman"/>
                <w:b/>
                <w:bCs/>
                <w:color w:val="000000"/>
                <w:sz w:val="16"/>
                <w:szCs w:val="16"/>
                <w:lang w:eastAsia="en-AU"/>
              </w:rPr>
            </w:pPr>
            <w:r w:rsidRPr="006D062F">
              <w:rPr>
                <w:rFonts w:eastAsia="Times New Roman"/>
                <w:b/>
                <w:bCs/>
                <w:color w:val="000000"/>
                <w:sz w:val="16"/>
                <w:szCs w:val="16"/>
                <w:lang w:eastAsia="en-AU"/>
              </w:rPr>
              <w:t>Annual Salary Rate</w:t>
            </w:r>
          </w:p>
        </w:tc>
        <w:tc>
          <w:tcPr>
            <w:tcW w:w="882" w:type="dxa"/>
            <w:tcBorders>
              <w:top w:val="single" w:sz="4" w:space="0" w:color="D9D9D9"/>
              <w:left w:val="nil"/>
              <w:bottom w:val="single" w:sz="4" w:space="0" w:color="D9D9D9"/>
              <w:right w:val="single" w:sz="4" w:space="0" w:color="D9D9D9"/>
            </w:tcBorders>
            <w:shd w:val="clear" w:color="000000" w:fill="BFBFBF"/>
            <w:hideMark/>
          </w:tcPr>
          <w:p w:rsidR="00732D33" w:rsidRPr="006D062F" w:rsidRDefault="00732D33" w:rsidP="00732D33">
            <w:pPr>
              <w:rPr>
                <w:rFonts w:eastAsia="Times New Roman"/>
                <w:b/>
                <w:bCs/>
                <w:color w:val="000000"/>
                <w:sz w:val="16"/>
                <w:szCs w:val="16"/>
                <w:lang w:eastAsia="en-AU"/>
              </w:rPr>
            </w:pPr>
            <w:r w:rsidRPr="006D062F">
              <w:rPr>
                <w:rFonts w:eastAsia="Times New Roman"/>
                <w:b/>
                <w:bCs/>
                <w:color w:val="000000"/>
                <w:sz w:val="16"/>
                <w:szCs w:val="16"/>
                <w:lang w:eastAsia="en-AU"/>
              </w:rPr>
              <w:t>Full On-cost Rate</w:t>
            </w:r>
          </w:p>
        </w:tc>
        <w:tc>
          <w:tcPr>
            <w:tcW w:w="881" w:type="dxa"/>
            <w:tcBorders>
              <w:top w:val="single" w:sz="4" w:space="0" w:color="D9D9D9"/>
              <w:left w:val="nil"/>
              <w:bottom w:val="single" w:sz="4" w:space="0" w:color="D9D9D9"/>
              <w:right w:val="single" w:sz="4" w:space="0" w:color="D9D9D9"/>
            </w:tcBorders>
            <w:shd w:val="clear" w:color="000000" w:fill="BFBFBF"/>
            <w:hideMark/>
          </w:tcPr>
          <w:p w:rsidR="00732D33" w:rsidRPr="006D062F" w:rsidRDefault="00732D33" w:rsidP="00732D33">
            <w:pPr>
              <w:ind w:firstLineChars="100" w:firstLine="160"/>
              <w:jc w:val="both"/>
              <w:rPr>
                <w:rFonts w:eastAsia="Times New Roman"/>
                <w:b/>
                <w:bCs/>
                <w:sz w:val="16"/>
                <w:szCs w:val="16"/>
                <w:lang w:eastAsia="en-AU"/>
              </w:rPr>
            </w:pPr>
            <w:r w:rsidRPr="006D062F">
              <w:rPr>
                <w:rFonts w:eastAsia="Times New Roman"/>
                <w:b/>
                <w:bCs/>
                <w:sz w:val="16"/>
                <w:szCs w:val="16"/>
                <w:lang w:eastAsia="en-AU"/>
              </w:rPr>
              <w:t>Annual FTE Cost</w:t>
            </w:r>
          </w:p>
        </w:tc>
      </w:tr>
      <w:tr w:rsidR="00732D33" w:rsidRPr="006D062F" w:rsidTr="00E1553A">
        <w:trPr>
          <w:trHeight w:val="228"/>
        </w:trPr>
        <w:tc>
          <w:tcPr>
            <w:tcW w:w="1024"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6D062F" w:rsidRDefault="00732D33" w:rsidP="00732D33">
            <w:pPr>
              <w:jc w:val="right"/>
              <w:rPr>
                <w:rFonts w:eastAsia="Times New Roman"/>
                <w:color w:val="000000"/>
                <w:sz w:val="16"/>
                <w:szCs w:val="16"/>
                <w:lang w:eastAsia="en-AU"/>
              </w:rPr>
            </w:pPr>
            <w:r w:rsidRPr="006D062F">
              <w:rPr>
                <w:rFonts w:eastAsia="Times New Roman"/>
                <w:color w:val="000000"/>
                <w:sz w:val="16"/>
                <w:szCs w:val="16"/>
                <w:lang w:eastAsia="en-AU"/>
              </w:rPr>
              <w:t>2141471</w:t>
            </w:r>
          </w:p>
        </w:tc>
        <w:tc>
          <w:tcPr>
            <w:tcW w:w="1028"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rPr>
                <w:rFonts w:eastAsia="Times New Roman"/>
                <w:color w:val="000000"/>
                <w:sz w:val="16"/>
                <w:szCs w:val="16"/>
                <w:lang w:eastAsia="en-AU"/>
              </w:rPr>
            </w:pPr>
            <w:r w:rsidRPr="006D062F">
              <w:rPr>
                <w:rFonts w:eastAsia="Times New Roman"/>
                <w:color w:val="000000"/>
                <w:sz w:val="16"/>
                <w:szCs w:val="16"/>
                <w:lang w:eastAsia="en-AU"/>
              </w:rPr>
              <w:t>Smith, J</w:t>
            </w:r>
          </w:p>
        </w:tc>
        <w:tc>
          <w:tcPr>
            <w:tcW w:w="881"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rPr>
                <w:rFonts w:eastAsia="Times New Roman"/>
                <w:color w:val="000000"/>
                <w:sz w:val="16"/>
                <w:szCs w:val="16"/>
                <w:lang w:eastAsia="en-AU"/>
              </w:rPr>
            </w:pPr>
            <w:r w:rsidRPr="006D062F">
              <w:rPr>
                <w:rFonts w:eastAsia="Times New Roman"/>
                <w:color w:val="000000"/>
                <w:sz w:val="16"/>
                <w:szCs w:val="16"/>
                <w:lang w:eastAsia="en-AU"/>
              </w:rPr>
              <w:t>ARB103</w:t>
            </w:r>
          </w:p>
        </w:tc>
        <w:tc>
          <w:tcPr>
            <w:tcW w:w="1029"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center"/>
              <w:rPr>
                <w:rFonts w:eastAsia="Times New Roman"/>
                <w:color w:val="000000"/>
                <w:sz w:val="16"/>
                <w:szCs w:val="16"/>
                <w:lang w:eastAsia="en-AU"/>
              </w:rPr>
            </w:pPr>
            <w:r>
              <w:rPr>
                <w:rFonts w:eastAsia="Times New Roman"/>
                <w:color w:val="000000"/>
                <w:sz w:val="16"/>
                <w:szCs w:val="16"/>
                <w:lang w:eastAsia="en-AU"/>
              </w:rPr>
              <w:t>01/01/2019</w:t>
            </w:r>
          </w:p>
        </w:tc>
        <w:tc>
          <w:tcPr>
            <w:tcW w:w="1028"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center"/>
              <w:rPr>
                <w:rFonts w:eastAsia="Times New Roman"/>
                <w:color w:val="000000"/>
                <w:sz w:val="16"/>
                <w:szCs w:val="16"/>
                <w:lang w:eastAsia="en-AU"/>
              </w:rPr>
            </w:pPr>
            <w:r>
              <w:rPr>
                <w:rFonts w:eastAsia="Times New Roman"/>
                <w:color w:val="000000"/>
                <w:sz w:val="16"/>
                <w:szCs w:val="16"/>
                <w:lang w:eastAsia="en-AU"/>
              </w:rPr>
              <w:t>31/12/2019</w:t>
            </w:r>
          </w:p>
        </w:tc>
        <w:tc>
          <w:tcPr>
            <w:tcW w:w="735"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right"/>
              <w:rPr>
                <w:rFonts w:eastAsia="Times New Roman"/>
                <w:color w:val="000000"/>
                <w:sz w:val="16"/>
                <w:szCs w:val="16"/>
                <w:lang w:eastAsia="en-AU"/>
              </w:rPr>
            </w:pPr>
            <w:r w:rsidRPr="006D062F">
              <w:rPr>
                <w:rFonts w:eastAsia="Times New Roman"/>
                <w:color w:val="000000"/>
                <w:sz w:val="16"/>
                <w:szCs w:val="16"/>
                <w:lang w:eastAsia="en-AU"/>
              </w:rPr>
              <w:t xml:space="preserve">1.000 </w:t>
            </w:r>
          </w:p>
        </w:tc>
        <w:tc>
          <w:tcPr>
            <w:tcW w:w="881" w:type="dxa"/>
            <w:tcBorders>
              <w:top w:val="nil"/>
              <w:left w:val="nil"/>
              <w:bottom w:val="single" w:sz="4" w:space="0" w:color="D9D9D9"/>
              <w:right w:val="single" w:sz="4" w:space="0" w:color="D9D9D9"/>
            </w:tcBorders>
            <w:shd w:val="clear" w:color="auto" w:fill="auto"/>
            <w:noWrap/>
            <w:vAlign w:val="center"/>
          </w:tcPr>
          <w:p w:rsidR="00732D33" w:rsidRPr="006D062F" w:rsidRDefault="00732D33" w:rsidP="00732D33">
            <w:pPr>
              <w:jc w:val="right"/>
              <w:rPr>
                <w:rFonts w:eastAsia="Times New Roman"/>
                <w:color w:val="000000"/>
                <w:sz w:val="16"/>
                <w:szCs w:val="16"/>
                <w:lang w:eastAsia="en-AU"/>
              </w:rPr>
            </w:pPr>
            <w:r>
              <w:rPr>
                <w:rFonts w:eastAsia="Times New Roman"/>
                <w:color w:val="000000"/>
                <w:sz w:val="16"/>
                <w:szCs w:val="16"/>
                <w:lang w:eastAsia="en-AU"/>
              </w:rPr>
              <w:t>102,954</w:t>
            </w:r>
          </w:p>
        </w:tc>
        <w:tc>
          <w:tcPr>
            <w:tcW w:w="882"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right"/>
              <w:rPr>
                <w:rFonts w:eastAsia="Times New Roman"/>
                <w:color w:val="000000"/>
                <w:sz w:val="16"/>
                <w:szCs w:val="16"/>
                <w:lang w:eastAsia="en-AU"/>
              </w:rPr>
            </w:pPr>
            <w:r>
              <w:rPr>
                <w:rFonts w:eastAsia="Times New Roman"/>
                <w:color w:val="000000"/>
                <w:sz w:val="16"/>
                <w:szCs w:val="16"/>
                <w:lang w:eastAsia="en-AU"/>
              </w:rPr>
              <w:t>28.222</w:t>
            </w:r>
          </w:p>
        </w:tc>
        <w:tc>
          <w:tcPr>
            <w:tcW w:w="881" w:type="dxa"/>
            <w:tcBorders>
              <w:top w:val="nil"/>
              <w:left w:val="single" w:sz="4" w:space="0" w:color="D9D9D9"/>
              <w:bottom w:val="single" w:sz="4" w:space="0" w:color="D9D9D9"/>
              <w:right w:val="single" w:sz="4" w:space="0" w:color="D9D9D9"/>
            </w:tcBorders>
            <w:shd w:val="clear" w:color="000000" w:fill="EAEAEA"/>
            <w:noWrap/>
            <w:vAlign w:val="center"/>
            <w:hideMark/>
          </w:tcPr>
          <w:p w:rsidR="00732D33" w:rsidRPr="006D062F" w:rsidRDefault="00732D33" w:rsidP="00732D33">
            <w:pPr>
              <w:jc w:val="right"/>
              <w:rPr>
                <w:rFonts w:eastAsia="Times New Roman"/>
                <w:sz w:val="16"/>
                <w:szCs w:val="16"/>
                <w:lang w:eastAsia="en-AU"/>
              </w:rPr>
            </w:pPr>
            <w:r>
              <w:rPr>
                <w:rFonts w:eastAsia="Times New Roman"/>
                <w:color w:val="000000"/>
                <w:sz w:val="16"/>
                <w:szCs w:val="16"/>
                <w:lang w:eastAsia="en-AU"/>
              </w:rPr>
              <w:t>132,010</w:t>
            </w:r>
          </w:p>
        </w:tc>
      </w:tr>
      <w:tr w:rsidR="00732D33" w:rsidRPr="006D062F" w:rsidTr="00E1553A">
        <w:trPr>
          <w:trHeight w:val="228"/>
        </w:trPr>
        <w:tc>
          <w:tcPr>
            <w:tcW w:w="1024"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6D062F" w:rsidRDefault="00732D33" w:rsidP="00732D33">
            <w:pPr>
              <w:jc w:val="right"/>
              <w:rPr>
                <w:rFonts w:eastAsia="Times New Roman"/>
                <w:color w:val="000000"/>
                <w:sz w:val="16"/>
                <w:szCs w:val="16"/>
                <w:lang w:eastAsia="en-AU"/>
              </w:rPr>
            </w:pPr>
            <w:r w:rsidRPr="006D062F">
              <w:rPr>
                <w:rFonts w:eastAsia="Times New Roman"/>
                <w:color w:val="000000"/>
                <w:sz w:val="16"/>
                <w:szCs w:val="16"/>
                <w:lang w:eastAsia="en-AU"/>
              </w:rPr>
              <w:t>2141471</w:t>
            </w:r>
          </w:p>
        </w:tc>
        <w:tc>
          <w:tcPr>
            <w:tcW w:w="1028"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rPr>
                <w:rFonts w:eastAsia="Times New Roman"/>
                <w:color w:val="000000"/>
                <w:sz w:val="16"/>
                <w:szCs w:val="16"/>
                <w:lang w:eastAsia="en-AU"/>
              </w:rPr>
            </w:pPr>
            <w:r w:rsidRPr="006D062F">
              <w:rPr>
                <w:rFonts w:eastAsia="Times New Roman"/>
                <w:color w:val="000000"/>
                <w:sz w:val="16"/>
                <w:szCs w:val="16"/>
                <w:lang w:eastAsia="en-AU"/>
              </w:rPr>
              <w:t>Smith, J</w:t>
            </w:r>
          </w:p>
        </w:tc>
        <w:tc>
          <w:tcPr>
            <w:tcW w:w="881"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rPr>
                <w:rFonts w:eastAsia="Times New Roman"/>
                <w:color w:val="000000"/>
                <w:sz w:val="16"/>
                <w:szCs w:val="16"/>
                <w:lang w:eastAsia="en-AU"/>
              </w:rPr>
            </w:pPr>
            <w:r w:rsidRPr="006D062F">
              <w:rPr>
                <w:rFonts w:eastAsia="Times New Roman"/>
                <w:color w:val="000000"/>
                <w:sz w:val="16"/>
                <w:szCs w:val="16"/>
                <w:lang w:eastAsia="en-AU"/>
              </w:rPr>
              <w:t>ARB104</w:t>
            </w:r>
          </w:p>
        </w:tc>
        <w:tc>
          <w:tcPr>
            <w:tcW w:w="1029"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center"/>
              <w:rPr>
                <w:rFonts w:eastAsia="Times New Roman"/>
                <w:color w:val="000000"/>
                <w:sz w:val="16"/>
                <w:szCs w:val="16"/>
                <w:lang w:eastAsia="en-AU"/>
              </w:rPr>
            </w:pPr>
            <w:r>
              <w:rPr>
                <w:rFonts w:eastAsia="Times New Roman"/>
                <w:color w:val="000000"/>
                <w:sz w:val="16"/>
                <w:szCs w:val="16"/>
                <w:lang w:eastAsia="en-AU"/>
              </w:rPr>
              <w:t>01/01/2020</w:t>
            </w:r>
          </w:p>
        </w:tc>
        <w:tc>
          <w:tcPr>
            <w:tcW w:w="1028"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center"/>
              <w:rPr>
                <w:rFonts w:eastAsia="Times New Roman"/>
                <w:color w:val="000000"/>
                <w:sz w:val="16"/>
                <w:szCs w:val="16"/>
                <w:lang w:eastAsia="en-AU"/>
              </w:rPr>
            </w:pPr>
            <w:r>
              <w:rPr>
                <w:rFonts w:eastAsia="Times New Roman"/>
                <w:color w:val="000000"/>
                <w:sz w:val="16"/>
                <w:szCs w:val="16"/>
                <w:lang w:eastAsia="en-AU"/>
              </w:rPr>
              <w:t>31/12/2020</w:t>
            </w:r>
          </w:p>
        </w:tc>
        <w:tc>
          <w:tcPr>
            <w:tcW w:w="735"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right"/>
              <w:rPr>
                <w:rFonts w:eastAsia="Times New Roman"/>
                <w:color w:val="000000"/>
                <w:sz w:val="16"/>
                <w:szCs w:val="16"/>
                <w:lang w:eastAsia="en-AU"/>
              </w:rPr>
            </w:pPr>
            <w:r w:rsidRPr="006D062F">
              <w:rPr>
                <w:rFonts w:eastAsia="Times New Roman"/>
                <w:color w:val="000000"/>
                <w:sz w:val="16"/>
                <w:szCs w:val="16"/>
                <w:lang w:eastAsia="en-AU"/>
              </w:rPr>
              <w:t xml:space="preserve">1.000 </w:t>
            </w:r>
          </w:p>
        </w:tc>
        <w:tc>
          <w:tcPr>
            <w:tcW w:w="881" w:type="dxa"/>
            <w:tcBorders>
              <w:top w:val="nil"/>
              <w:left w:val="nil"/>
              <w:bottom w:val="single" w:sz="4" w:space="0" w:color="D9D9D9"/>
              <w:right w:val="single" w:sz="4" w:space="0" w:color="D9D9D9"/>
            </w:tcBorders>
            <w:shd w:val="clear" w:color="auto" w:fill="auto"/>
            <w:noWrap/>
            <w:vAlign w:val="center"/>
          </w:tcPr>
          <w:p w:rsidR="00732D33" w:rsidRPr="006D062F" w:rsidRDefault="00732D33" w:rsidP="00732D33">
            <w:pPr>
              <w:jc w:val="right"/>
              <w:rPr>
                <w:rFonts w:eastAsia="Times New Roman"/>
                <w:color w:val="000000"/>
                <w:sz w:val="16"/>
                <w:szCs w:val="16"/>
                <w:lang w:eastAsia="en-AU"/>
              </w:rPr>
            </w:pPr>
            <w:r>
              <w:rPr>
                <w:rFonts w:eastAsia="Times New Roman"/>
                <w:color w:val="000000"/>
                <w:sz w:val="16"/>
                <w:szCs w:val="16"/>
                <w:lang w:eastAsia="en-AU"/>
              </w:rPr>
              <w:t>106,545</w:t>
            </w:r>
          </w:p>
        </w:tc>
        <w:tc>
          <w:tcPr>
            <w:tcW w:w="882"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right"/>
              <w:rPr>
                <w:rFonts w:eastAsia="Times New Roman"/>
                <w:color w:val="000000"/>
                <w:sz w:val="16"/>
                <w:szCs w:val="16"/>
                <w:lang w:eastAsia="en-AU"/>
              </w:rPr>
            </w:pPr>
            <w:r>
              <w:rPr>
                <w:rFonts w:eastAsia="Times New Roman"/>
                <w:color w:val="000000"/>
                <w:sz w:val="16"/>
                <w:szCs w:val="16"/>
                <w:lang w:eastAsia="en-AU"/>
              </w:rPr>
              <w:t>28.222</w:t>
            </w:r>
          </w:p>
        </w:tc>
        <w:tc>
          <w:tcPr>
            <w:tcW w:w="881" w:type="dxa"/>
            <w:tcBorders>
              <w:top w:val="nil"/>
              <w:left w:val="single" w:sz="4" w:space="0" w:color="D9D9D9"/>
              <w:bottom w:val="single" w:sz="4" w:space="0" w:color="D9D9D9"/>
              <w:right w:val="single" w:sz="4" w:space="0" w:color="D9D9D9"/>
            </w:tcBorders>
            <w:shd w:val="clear" w:color="000000" w:fill="EAEAEA"/>
            <w:noWrap/>
            <w:vAlign w:val="center"/>
            <w:hideMark/>
          </w:tcPr>
          <w:p w:rsidR="00732D33" w:rsidRPr="006D062F" w:rsidRDefault="00732D33" w:rsidP="00732D33">
            <w:pPr>
              <w:jc w:val="right"/>
              <w:rPr>
                <w:rFonts w:eastAsia="Times New Roman"/>
                <w:sz w:val="16"/>
                <w:szCs w:val="16"/>
                <w:lang w:eastAsia="en-AU"/>
              </w:rPr>
            </w:pPr>
            <w:r>
              <w:rPr>
                <w:rFonts w:eastAsia="Times New Roman"/>
                <w:color w:val="000000"/>
                <w:sz w:val="16"/>
                <w:szCs w:val="16"/>
                <w:lang w:eastAsia="en-AU"/>
              </w:rPr>
              <w:t>136,614</w:t>
            </w:r>
          </w:p>
        </w:tc>
      </w:tr>
      <w:tr w:rsidR="00732D33" w:rsidRPr="006D062F" w:rsidTr="00E1553A">
        <w:trPr>
          <w:trHeight w:val="228"/>
        </w:trPr>
        <w:tc>
          <w:tcPr>
            <w:tcW w:w="1024"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6D062F" w:rsidRDefault="00732D33" w:rsidP="00732D33">
            <w:pPr>
              <w:jc w:val="right"/>
              <w:rPr>
                <w:rFonts w:eastAsia="Times New Roman"/>
                <w:color w:val="000000"/>
                <w:sz w:val="16"/>
                <w:szCs w:val="16"/>
                <w:lang w:eastAsia="en-AU"/>
              </w:rPr>
            </w:pPr>
            <w:r w:rsidRPr="006D062F">
              <w:rPr>
                <w:rFonts w:eastAsia="Times New Roman"/>
                <w:color w:val="000000"/>
                <w:sz w:val="16"/>
                <w:szCs w:val="16"/>
                <w:lang w:eastAsia="en-AU"/>
              </w:rPr>
              <w:t>2141471</w:t>
            </w:r>
          </w:p>
        </w:tc>
        <w:tc>
          <w:tcPr>
            <w:tcW w:w="1028"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rPr>
                <w:rFonts w:eastAsia="Times New Roman"/>
                <w:color w:val="000000"/>
                <w:sz w:val="16"/>
                <w:szCs w:val="16"/>
                <w:lang w:eastAsia="en-AU"/>
              </w:rPr>
            </w:pPr>
            <w:r w:rsidRPr="006D062F">
              <w:rPr>
                <w:rFonts w:eastAsia="Times New Roman"/>
                <w:color w:val="000000"/>
                <w:sz w:val="16"/>
                <w:szCs w:val="16"/>
                <w:lang w:eastAsia="en-AU"/>
              </w:rPr>
              <w:t>Smith, J</w:t>
            </w:r>
          </w:p>
        </w:tc>
        <w:tc>
          <w:tcPr>
            <w:tcW w:w="881"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rPr>
                <w:rFonts w:eastAsia="Times New Roman"/>
                <w:color w:val="000000"/>
                <w:sz w:val="16"/>
                <w:szCs w:val="16"/>
                <w:lang w:eastAsia="en-AU"/>
              </w:rPr>
            </w:pPr>
            <w:r w:rsidRPr="006D062F">
              <w:rPr>
                <w:rFonts w:eastAsia="Times New Roman"/>
                <w:color w:val="000000"/>
                <w:sz w:val="16"/>
                <w:szCs w:val="16"/>
                <w:lang w:eastAsia="en-AU"/>
              </w:rPr>
              <w:t>ARB105</w:t>
            </w:r>
          </w:p>
        </w:tc>
        <w:tc>
          <w:tcPr>
            <w:tcW w:w="1029"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center"/>
              <w:rPr>
                <w:rFonts w:eastAsia="Times New Roman"/>
                <w:color w:val="000000"/>
                <w:sz w:val="16"/>
                <w:szCs w:val="16"/>
                <w:lang w:eastAsia="en-AU"/>
              </w:rPr>
            </w:pPr>
            <w:r>
              <w:rPr>
                <w:rFonts w:eastAsia="Times New Roman"/>
                <w:color w:val="000000"/>
                <w:sz w:val="16"/>
                <w:szCs w:val="16"/>
                <w:lang w:eastAsia="en-AU"/>
              </w:rPr>
              <w:t>01/01/2021</w:t>
            </w:r>
          </w:p>
        </w:tc>
        <w:tc>
          <w:tcPr>
            <w:tcW w:w="1028"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center"/>
              <w:rPr>
                <w:rFonts w:eastAsia="Times New Roman"/>
                <w:color w:val="000000"/>
                <w:sz w:val="16"/>
                <w:szCs w:val="16"/>
                <w:lang w:eastAsia="en-AU"/>
              </w:rPr>
            </w:pPr>
            <w:r>
              <w:rPr>
                <w:rFonts w:eastAsia="Times New Roman"/>
                <w:color w:val="000000"/>
                <w:sz w:val="16"/>
                <w:szCs w:val="16"/>
                <w:lang w:eastAsia="en-AU"/>
              </w:rPr>
              <w:t>31/12/2021</w:t>
            </w:r>
          </w:p>
        </w:tc>
        <w:tc>
          <w:tcPr>
            <w:tcW w:w="735"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right"/>
              <w:rPr>
                <w:rFonts w:eastAsia="Times New Roman"/>
                <w:color w:val="000000"/>
                <w:sz w:val="16"/>
                <w:szCs w:val="16"/>
                <w:lang w:eastAsia="en-AU"/>
              </w:rPr>
            </w:pPr>
            <w:r w:rsidRPr="006D062F">
              <w:rPr>
                <w:rFonts w:eastAsia="Times New Roman"/>
                <w:color w:val="000000"/>
                <w:sz w:val="16"/>
                <w:szCs w:val="16"/>
                <w:lang w:eastAsia="en-AU"/>
              </w:rPr>
              <w:t xml:space="preserve">1.000 </w:t>
            </w:r>
          </w:p>
        </w:tc>
        <w:tc>
          <w:tcPr>
            <w:tcW w:w="881" w:type="dxa"/>
            <w:tcBorders>
              <w:top w:val="nil"/>
              <w:left w:val="nil"/>
              <w:bottom w:val="single" w:sz="4" w:space="0" w:color="D9D9D9"/>
              <w:right w:val="single" w:sz="4" w:space="0" w:color="D9D9D9"/>
            </w:tcBorders>
            <w:shd w:val="clear" w:color="auto" w:fill="auto"/>
            <w:noWrap/>
            <w:vAlign w:val="center"/>
          </w:tcPr>
          <w:p w:rsidR="00732D33" w:rsidRPr="006D062F" w:rsidRDefault="00732D33" w:rsidP="00732D33">
            <w:pPr>
              <w:jc w:val="right"/>
              <w:rPr>
                <w:rFonts w:eastAsia="Times New Roman"/>
                <w:color w:val="000000"/>
                <w:sz w:val="16"/>
                <w:szCs w:val="16"/>
                <w:lang w:eastAsia="en-AU"/>
              </w:rPr>
            </w:pPr>
            <w:r>
              <w:rPr>
                <w:rFonts w:eastAsia="Times New Roman"/>
                <w:color w:val="000000"/>
                <w:sz w:val="16"/>
                <w:szCs w:val="16"/>
                <w:lang w:eastAsia="en-AU"/>
              </w:rPr>
              <w:t>110,137</w:t>
            </w:r>
          </w:p>
        </w:tc>
        <w:tc>
          <w:tcPr>
            <w:tcW w:w="882" w:type="dxa"/>
            <w:tcBorders>
              <w:top w:val="nil"/>
              <w:left w:val="nil"/>
              <w:bottom w:val="single" w:sz="4" w:space="0" w:color="D9D9D9"/>
              <w:right w:val="single" w:sz="4" w:space="0" w:color="D9D9D9"/>
            </w:tcBorders>
            <w:shd w:val="clear" w:color="auto" w:fill="auto"/>
            <w:noWrap/>
            <w:vAlign w:val="center"/>
            <w:hideMark/>
          </w:tcPr>
          <w:p w:rsidR="00732D33" w:rsidRPr="006D062F" w:rsidRDefault="00732D33" w:rsidP="00732D33">
            <w:pPr>
              <w:jc w:val="right"/>
              <w:rPr>
                <w:rFonts w:eastAsia="Times New Roman"/>
                <w:color w:val="000000"/>
                <w:sz w:val="16"/>
                <w:szCs w:val="16"/>
                <w:lang w:eastAsia="en-AU"/>
              </w:rPr>
            </w:pPr>
            <w:r>
              <w:rPr>
                <w:rFonts w:eastAsia="Times New Roman"/>
                <w:color w:val="000000"/>
                <w:sz w:val="16"/>
                <w:szCs w:val="16"/>
                <w:lang w:eastAsia="en-AU"/>
              </w:rPr>
              <w:t>28.222</w:t>
            </w:r>
          </w:p>
        </w:tc>
        <w:tc>
          <w:tcPr>
            <w:tcW w:w="881" w:type="dxa"/>
            <w:tcBorders>
              <w:top w:val="nil"/>
              <w:left w:val="single" w:sz="4" w:space="0" w:color="D9D9D9"/>
              <w:bottom w:val="single" w:sz="4" w:space="0" w:color="D9D9D9"/>
              <w:right w:val="single" w:sz="4" w:space="0" w:color="D9D9D9"/>
            </w:tcBorders>
            <w:shd w:val="clear" w:color="000000" w:fill="EAEAEA"/>
            <w:noWrap/>
            <w:vAlign w:val="center"/>
            <w:hideMark/>
          </w:tcPr>
          <w:p w:rsidR="00732D33" w:rsidRPr="006D062F" w:rsidRDefault="00732D33" w:rsidP="00732D33">
            <w:pPr>
              <w:jc w:val="right"/>
              <w:rPr>
                <w:rFonts w:eastAsia="Times New Roman"/>
                <w:sz w:val="16"/>
                <w:szCs w:val="16"/>
                <w:lang w:eastAsia="en-AU"/>
              </w:rPr>
            </w:pPr>
            <w:r>
              <w:rPr>
                <w:rFonts w:eastAsia="Times New Roman"/>
                <w:color w:val="000000"/>
                <w:sz w:val="16"/>
                <w:szCs w:val="16"/>
                <w:lang w:eastAsia="en-AU"/>
              </w:rPr>
              <w:t>141,220</w:t>
            </w:r>
          </w:p>
        </w:tc>
      </w:tr>
    </w:tbl>
    <w:p w:rsidR="00732D33" w:rsidRDefault="00732D33" w:rsidP="00732D33">
      <w:pPr>
        <w:pStyle w:val="ListParagraph0"/>
        <w:spacing w:before="0" w:after="200" w:line="276" w:lineRule="auto"/>
        <w:ind w:left="360"/>
        <w:jc w:val="both"/>
        <w:rPr>
          <w:lang w:val="en-US"/>
        </w:rPr>
      </w:pPr>
    </w:p>
    <w:p w:rsidR="00732D33" w:rsidRPr="007C5603" w:rsidRDefault="00732D33" w:rsidP="00732D33">
      <w:pPr>
        <w:pStyle w:val="ListParagraph0"/>
        <w:numPr>
          <w:ilvl w:val="0"/>
          <w:numId w:val="26"/>
        </w:numPr>
        <w:spacing w:before="0" w:after="200" w:line="276" w:lineRule="auto"/>
        <w:contextualSpacing/>
        <w:jc w:val="both"/>
        <w:rPr>
          <w:lang w:val="en-US"/>
        </w:rPr>
      </w:pPr>
      <w:r w:rsidRPr="007C5603">
        <w:rPr>
          <w:lang w:val="en-US"/>
        </w:rPr>
        <w:t>Ensure continuity in the dates of appointment extensions or increme</w:t>
      </w:r>
      <w:r>
        <w:rPr>
          <w:lang w:val="en-US"/>
        </w:rPr>
        <w:t xml:space="preserve">nts that appear as a new record. </w:t>
      </w:r>
      <w:r w:rsidRPr="007C5603">
        <w:rPr>
          <w:lang w:val="en-US"/>
        </w:rPr>
        <w:t xml:space="preserve">Gaps or overlap of dates may result in an FTE calculation and salary error. It is recommended that you use the Increment button </w:t>
      </w:r>
      <w:r w:rsidRPr="00944D3D">
        <w:rPr>
          <w:rFonts w:cs="Arial"/>
          <w:noProof/>
          <w:sz w:val="22"/>
          <w:lang w:eastAsia="en-AU"/>
        </w:rPr>
        <w:drawing>
          <wp:inline distT="0" distB="0" distL="0" distR="0" wp14:anchorId="27BFE0DF" wp14:editId="0722992A">
            <wp:extent cx="257175" cy="257175"/>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7C5603">
        <w:rPr>
          <w:lang w:val="en-US"/>
        </w:rPr>
        <w:t xml:space="preserve"> to add a new increment record.</w:t>
      </w:r>
    </w:p>
    <w:tbl>
      <w:tblPr>
        <w:tblW w:w="8240" w:type="dxa"/>
        <w:tblInd w:w="575" w:type="dxa"/>
        <w:tblLayout w:type="fixed"/>
        <w:tblLook w:val="04A0" w:firstRow="1" w:lastRow="0" w:firstColumn="1" w:lastColumn="0" w:noHBand="0" w:noVBand="1"/>
      </w:tblPr>
      <w:tblGrid>
        <w:gridCol w:w="1060"/>
        <w:gridCol w:w="760"/>
        <w:gridCol w:w="1080"/>
        <w:gridCol w:w="1080"/>
        <w:gridCol w:w="280"/>
        <w:gridCol w:w="1060"/>
        <w:gridCol w:w="760"/>
        <w:gridCol w:w="1080"/>
        <w:gridCol w:w="1080"/>
      </w:tblGrid>
      <w:tr w:rsidR="00732D33" w:rsidRPr="003E6F3E" w:rsidTr="00E1553A">
        <w:trPr>
          <w:trHeight w:val="270"/>
        </w:trPr>
        <w:tc>
          <w:tcPr>
            <w:tcW w:w="10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Incorrect</w:t>
            </w:r>
          </w:p>
        </w:tc>
        <w:tc>
          <w:tcPr>
            <w:tcW w:w="760" w:type="dxa"/>
            <w:tcBorders>
              <w:top w:val="nil"/>
              <w:left w:val="nil"/>
              <w:bottom w:val="nil"/>
              <w:right w:val="nil"/>
            </w:tcBorders>
            <w:shd w:val="clear" w:color="auto" w:fill="auto"/>
            <w:noWrap/>
            <w:vAlign w:val="bottom"/>
            <w:hideMark/>
          </w:tcPr>
          <w:p w:rsidR="00732D33" w:rsidRPr="003E6F3E" w:rsidRDefault="00732D33" w:rsidP="00732D33">
            <w:pPr>
              <w:ind w:firstLineChars="100" w:firstLine="200"/>
              <w:rPr>
                <w:rFonts w:eastAsia="Times New Roman"/>
                <w:color w:val="000000"/>
                <w:szCs w:val="20"/>
                <w:lang w:eastAsia="en-AU"/>
              </w:rPr>
            </w:pPr>
          </w:p>
        </w:tc>
        <w:tc>
          <w:tcPr>
            <w:tcW w:w="1080" w:type="dxa"/>
            <w:tcBorders>
              <w:top w:val="nil"/>
              <w:left w:val="nil"/>
              <w:bottom w:val="nil"/>
              <w:right w:val="nil"/>
            </w:tcBorders>
            <w:shd w:val="clear" w:color="auto" w:fill="auto"/>
            <w:noWrap/>
            <w:vAlign w:val="bottom"/>
            <w:hideMark/>
          </w:tcPr>
          <w:p w:rsidR="00732D33" w:rsidRPr="003E6F3E" w:rsidRDefault="00732D33" w:rsidP="00732D33">
            <w:pPr>
              <w:ind w:firstLineChars="100" w:firstLine="200"/>
              <w:rPr>
                <w:rFonts w:eastAsia="Times New Roman"/>
                <w:color w:val="000000"/>
                <w:szCs w:val="20"/>
                <w:lang w:eastAsia="en-AU"/>
              </w:rPr>
            </w:pPr>
          </w:p>
        </w:tc>
        <w:tc>
          <w:tcPr>
            <w:tcW w:w="1080" w:type="dxa"/>
            <w:tcBorders>
              <w:top w:val="nil"/>
              <w:left w:val="nil"/>
              <w:bottom w:val="nil"/>
              <w:right w:val="nil"/>
            </w:tcBorders>
            <w:shd w:val="clear" w:color="auto" w:fill="auto"/>
            <w:noWrap/>
            <w:vAlign w:val="bottom"/>
            <w:hideMark/>
          </w:tcPr>
          <w:p w:rsidR="00732D33" w:rsidRPr="003E6F3E" w:rsidRDefault="00732D33" w:rsidP="00732D33">
            <w:pPr>
              <w:ind w:firstLineChars="100" w:firstLine="200"/>
              <w:rPr>
                <w:rFonts w:eastAsia="Times New Roman"/>
                <w:color w:val="000000"/>
                <w:szCs w:val="20"/>
                <w:lang w:eastAsia="en-AU"/>
              </w:rPr>
            </w:pPr>
          </w:p>
        </w:tc>
        <w:tc>
          <w:tcPr>
            <w:tcW w:w="280" w:type="dxa"/>
            <w:tcBorders>
              <w:top w:val="nil"/>
              <w:left w:val="nil"/>
              <w:bottom w:val="nil"/>
              <w:right w:val="nil"/>
            </w:tcBorders>
            <w:shd w:val="clear" w:color="auto" w:fill="auto"/>
            <w:noWrap/>
            <w:vAlign w:val="bottom"/>
            <w:hideMark/>
          </w:tcPr>
          <w:p w:rsidR="00732D33" w:rsidRPr="003E6F3E" w:rsidRDefault="00732D33" w:rsidP="00732D33">
            <w:pPr>
              <w:rPr>
                <w:rFonts w:eastAsia="Times New Roman"/>
                <w:color w:val="000000"/>
                <w:sz w:val="16"/>
                <w:szCs w:val="16"/>
                <w:lang w:eastAsia="en-AU"/>
              </w:rPr>
            </w:pPr>
          </w:p>
        </w:tc>
        <w:tc>
          <w:tcPr>
            <w:tcW w:w="10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Correct</w:t>
            </w:r>
          </w:p>
        </w:tc>
        <w:tc>
          <w:tcPr>
            <w:tcW w:w="760" w:type="dxa"/>
            <w:tcBorders>
              <w:top w:val="nil"/>
              <w:left w:val="nil"/>
              <w:bottom w:val="nil"/>
              <w:right w:val="nil"/>
            </w:tcBorders>
            <w:shd w:val="clear" w:color="auto" w:fill="auto"/>
            <w:noWrap/>
            <w:vAlign w:val="bottom"/>
            <w:hideMark/>
          </w:tcPr>
          <w:p w:rsidR="00732D33" w:rsidRPr="003E6F3E" w:rsidRDefault="00732D33" w:rsidP="00732D33">
            <w:pPr>
              <w:ind w:firstLineChars="100" w:firstLine="200"/>
              <w:rPr>
                <w:rFonts w:eastAsia="Times New Roman"/>
                <w:color w:val="000000"/>
                <w:szCs w:val="20"/>
                <w:lang w:eastAsia="en-AU"/>
              </w:rPr>
            </w:pPr>
          </w:p>
        </w:tc>
        <w:tc>
          <w:tcPr>
            <w:tcW w:w="1080" w:type="dxa"/>
            <w:tcBorders>
              <w:top w:val="nil"/>
              <w:left w:val="nil"/>
              <w:bottom w:val="nil"/>
              <w:right w:val="nil"/>
            </w:tcBorders>
            <w:shd w:val="clear" w:color="auto" w:fill="auto"/>
            <w:noWrap/>
            <w:vAlign w:val="bottom"/>
            <w:hideMark/>
          </w:tcPr>
          <w:p w:rsidR="00732D33" w:rsidRPr="003E6F3E" w:rsidRDefault="00732D33" w:rsidP="00732D33">
            <w:pPr>
              <w:ind w:firstLineChars="100" w:firstLine="200"/>
              <w:rPr>
                <w:rFonts w:eastAsia="Times New Roman"/>
                <w:color w:val="000000"/>
                <w:szCs w:val="20"/>
                <w:lang w:eastAsia="en-AU"/>
              </w:rPr>
            </w:pPr>
          </w:p>
        </w:tc>
        <w:tc>
          <w:tcPr>
            <w:tcW w:w="1080" w:type="dxa"/>
            <w:tcBorders>
              <w:top w:val="nil"/>
              <w:left w:val="nil"/>
              <w:bottom w:val="nil"/>
              <w:right w:val="nil"/>
            </w:tcBorders>
            <w:shd w:val="clear" w:color="auto" w:fill="auto"/>
            <w:noWrap/>
            <w:vAlign w:val="bottom"/>
            <w:hideMark/>
          </w:tcPr>
          <w:p w:rsidR="00732D33" w:rsidRPr="003E6F3E" w:rsidRDefault="00732D33" w:rsidP="00732D33">
            <w:pPr>
              <w:ind w:firstLineChars="100" w:firstLine="200"/>
              <w:rPr>
                <w:rFonts w:eastAsia="Times New Roman"/>
                <w:color w:val="000000"/>
                <w:szCs w:val="20"/>
                <w:lang w:eastAsia="en-AU"/>
              </w:rPr>
            </w:pPr>
          </w:p>
        </w:tc>
      </w:tr>
      <w:tr w:rsidR="00732D33" w:rsidRPr="003E6F3E" w:rsidTr="00E1553A">
        <w:trPr>
          <w:trHeight w:val="225"/>
        </w:trPr>
        <w:tc>
          <w:tcPr>
            <w:tcW w:w="1060" w:type="dxa"/>
            <w:tcBorders>
              <w:top w:val="single" w:sz="8" w:space="0" w:color="808080"/>
              <w:left w:val="single" w:sz="8" w:space="0" w:color="808080"/>
              <w:bottom w:val="nil"/>
              <w:right w:val="single" w:sz="8" w:space="0" w:color="808080"/>
            </w:tcBorders>
            <w:shd w:val="clear" w:color="000000" w:fill="C0C0C0"/>
            <w:vAlign w:val="center"/>
            <w:hideMark/>
          </w:tcPr>
          <w:p w:rsidR="00732D33" w:rsidRPr="003E6F3E"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Employee</w:t>
            </w:r>
          </w:p>
        </w:tc>
        <w:tc>
          <w:tcPr>
            <w:tcW w:w="760" w:type="dxa"/>
            <w:tcBorders>
              <w:top w:val="single" w:sz="8" w:space="0" w:color="808080"/>
              <w:left w:val="nil"/>
              <w:bottom w:val="nil"/>
              <w:right w:val="single" w:sz="8" w:space="0" w:color="808080"/>
            </w:tcBorders>
            <w:shd w:val="clear" w:color="000000" w:fill="C0C0C0"/>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Class</w:t>
            </w:r>
          </w:p>
        </w:tc>
        <w:tc>
          <w:tcPr>
            <w:tcW w:w="1080" w:type="dxa"/>
            <w:tcBorders>
              <w:top w:val="single" w:sz="8" w:space="0" w:color="808080"/>
              <w:left w:val="nil"/>
              <w:bottom w:val="nil"/>
              <w:right w:val="single" w:sz="8" w:space="0" w:color="808080"/>
            </w:tcBorders>
            <w:shd w:val="clear" w:color="000000" w:fill="C0C0C0"/>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Appoint</w:t>
            </w:r>
          </w:p>
        </w:tc>
        <w:tc>
          <w:tcPr>
            <w:tcW w:w="1080" w:type="dxa"/>
            <w:tcBorders>
              <w:top w:val="single" w:sz="8" w:space="0" w:color="808080"/>
              <w:left w:val="nil"/>
              <w:bottom w:val="nil"/>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Appoint</w:t>
            </w:r>
          </w:p>
        </w:tc>
        <w:tc>
          <w:tcPr>
            <w:tcW w:w="280" w:type="dxa"/>
            <w:tcBorders>
              <w:top w:val="nil"/>
              <w:left w:val="nil"/>
              <w:bottom w:val="nil"/>
              <w:right w:val="nil"/>
            </w:tcBorders>
            <w:shd w:val="clear" w:color="auto" w:fill="auto"/>
            <w:noWrap/>
            <w:vAlign w:val="bottom"/>
            <w:hideMark/>
          </w:tcPr>
          <w:p w:rsidR="00732D33" w:rsidRPr="003E6F3E" w:rsidRDefault="00732D33" w:rsidP="00732D33">
            <w:pPr>
              <w:rPr>
                <w:rFonts w:eastAsia="Times New Roman"/>
                <w:color w:val="000000"/>
                <w:sz w:val="16"/>
                <w:szCs w:val="16"/>
                <w:lang w:eastAsia="en-AU"/>
              </w:rPr>
            </w:pPr>
          </w:p>
        </w:tc>
        <w:tc>
          <w:tcPr>
            <w:tcW w:w="1060" w:type="dxa"/>
            <w:tcBorders>
              <w:top w:val="single" w:sz="8" w:space="0" w:color="808080"/>
              <w:left w:val="single" w:sz="8" w:space="0" w:color="808080"/>
              <w:bottom w:val="nil"/>
              <w:right w:val="single" w:sz="8" w:space="0" w:color="808080"/>
            </w:tcBorders>
            <w:shd w:val="clear" w:color="000000" w:fill="C0C0C0"/>
            <w:vAlign w:val="center"/>
            <w:hideMark/>
          </w:tcPr>
          <w:p w:rsidR="00732D33" w:rsidRPr="003E6F3E"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 xml:space="preserve">Employee </w:t>
            </w:r>
          </w:p>
        </w:tc>
        <w:tc>
          <w:tcPr>
            <w:tcW w:w="760" w:type="dxa"/>
            <w:tcBorders>
              <w:top w:val="single" w:sz="8" w:space="0" w:color="808080"/>
              <w:left w:val="nil"/>
              <w:bottom w:val="nil"/>
              <w:right w:val="single" w:sz="8" w:space="0" w:color="808080"/>
            </w:tcBorders>
            <w:shd w:val="clear" w:color="000000" w:fill="C0C0C0"/>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Class</w:t>
            </w:r>
          </w:p>
        </w:tc>
        <w:tc>
          <w:tcPr>
            <w:tcW w:w="1080" w:type="dxa"/>
            <w:tcBorders>
              <w:top w:val="single" w:sz="8" w:space="0" w:color="808080"/>
              <w:left w:val="nil"/>
              <w:bottom w:val="nil"/>
              <w:right w:val="single" w:sz="8" w:space="0" w:color="808080"/>
            </w:tcBorders>
            <w:shd w:val="clear" w:color="000000" w:fill="C0C0C0"/>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Appoint</w:t>
            </w:r>
          </w:p>
        </w:tc>
        <w:tc>
          <w:tcPr>
            <w:tcW w:w="1080" w:type="dxa"/>
            <w:tcBorders>
              <w:top w:val="single" w:sz="8" w:space="0" w:color="808080"/>
              <w:left w:val="nil"/>
              <w:bottom w:val="nil"/>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Appoint</w:t>
            </w:r>
          </w:p>
        </w:tc>
      </w:tr>
      <w:tr w:rsidR="00732D33" w:rsidRPr="003E6F3E" w:rsidTr="00E1553A">
        <w:trPr>
          <w:trHeight w:val="240"/>
        </w:trPr>
        <w:tc>
          <w:tcPr>
            <w:tcW w:w="1060" w:type="dxa"/>
            <w:tcBorders>
              <w:top w:val="nil"/>
              <w:left w:val="single" w:sz="8" w:space="0" w:color="808080"/>
              <w:bottom w:val="single" w:sz="8" w:space="0" w:color="808080"/>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Name</w:t>
            </w:r>
          </w:p>
        </w:tc>
        <w:tc>
          <w:tcPr>
            <w:tcW w:w="760" w:type="dxa"/>
            <w:tcBorders>
              <w:top w:val="nil"/>
              <w:left w:val="nil"/>
              <w:bottom w:val="single" w:sz="8" w:space="0" w:color="808080"/>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Level</w:t>
            </w:r>
          </w:p>
        </w:tc>
        <w:tc>
          <w:tcPr>
            <w:tcW w:w="1080" w:type="dxa"/>
            <w:tcBorders>
              <w:top w:val="nil"/>
              <w:left w:val="nil"/>
              <w:bottom w:val="single" w:sz="8" w:space="0" w:color="808080"/>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From Date</w:t>
            </w:r>
          </w:p>
        </w:tc>
        <w:tc>
          <w:tcPr>
            <w:tcW w:w="1080" w:type="dxa"/>
            <w:tcBorders>
              <w:top w:val="nil"/>
              <w:left w:val="nil"/>
              <w:bottom w:val="single" w:sz="8" w:space="0" w:color="808080"/>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To Date</w:t>
            </w:r>
          </w:p>
        </w:tc>
        <w:tc>
          <w:tcPr>
            <w:tcW w:w="280" w:type="dxa"/>
            <w:tcBorders>
              <w:top w:val="nil"/>
              <w:left w:val="nil"/>
              <w:bottom w:val="nil"/>
              <w:right w:val="nil"/>
            </w:tcBorders>
            <w:shd w:val="clear" w:color="auto" w:fill="auto"/>
            <w:noWrap/>
            <w:vAlign w:val="bottom"/>
            <w:hideMark/>
          </w:tcPr>
          <w:p w:rsidR="00732D33" w:rsidRPr="003E6F3E" w:rsidRDefault="00732D33" w:rsidP="00732D33">
            <w:pPr>
              <w:rPr>
                <w:rFonts w:eastAsia="Times New Roman"/>
                <w:color w:val="000000"/>
                <w:sz w:val="16"/>
                <w:szCs w:val="16"/>
                <w:lang w:eastAsia="en-AU"/>
              </w:rPr>
            </w:pPr>
          </w:p>
        </w:tc>
        <w:tc>
          <w:tcPr>
            <w:tcW w:w="1060" w:type="dxa"/>
            <w:tcBorders>
              <w:top w:val="nil"/>
              <w:left w:val="single" w:sz="8" w:space="0" w:color="808080"/>
              <w:bottom w:val="single" w:sz="8" w:space="0" w:color="808080"/>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Name</w:t>
            </w:r>
          </w:p>
        </w:tc>
        <w:tc>
          <w:tcPr>
            <w:tcW w:w="760" w:type="dxa"/>
            <w:tcBorders>
              <w:top w:val="nil"/>
              <w:left w:val="nil"/>
              <w:bottom w:val="single" w:sz="8" w:space="0" w:color="808080"/>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Level</w:t>
            </w:r>
          </w:p>
        </w:tc>
        <w:tc>
          <w:tcPr>
            <w:tcW w:w="1080" w:type="dxa"/>
            <w:tcBorders>
              <w:top w:val="nil"/>
              <w:left w:val="nil"/>
              <w:bottom w:val="single" w:sz="8" w:space="0" w:color="808080"/>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From Date</w:t>
            </w:r>
          </w:p>
        </w:tc>
        <w:tc>
          <w:tcPr>
            <w:tcW w:w="1080" w:type="dxa"/>
            <w:tcBorders>
              <w:top w:val="nil"/>
              <w:left w:val="nil"/>
              <w:bottom w:val="single" w:sz="8" w:space="0" w:color="808080"/>
              <w:right w:val="single" w:sz="8" w:space="0" w:color="808080"/>
            </w:tcBorders>
            <w:shd w:val="clear" w:color="000000" w:fill="C0C0C0"/>
            <w:noWrap/>
            <w:vAlign w:val="center"/>
            <w:hideMark/>
          </w:tcPr>
          <w:p w:rsidR="00732D33" w:rsidRPr="003E6F3E" w:rsidRDefault="00732D33" w:rsidP="00732D33">
            <w:pPr>
              <w:jc w:val="both"/>
              <w:rPr>
                <w:rFonts w:eastAsia="Times New Roman"/>
                <w:b/>
                <w:bCs/>
                <w:color w:val="000000"/>
                <w:sz w:val="16"/>
                <w:szCs w:val="16"/>
                <w:lang w:eastAsia="en-AU"/>
              </w:rPr>
            </w:pPr>
            <w:r w:rsidRPr="003E6F3E">
              <w:rPr>
                <w:rFonts w:eastAsia="Times New Roman"/>
                <w:b/>
                <w:bCs/>
                <w:color w:val="000000"/>
                <w:sz w:val="16"/>
                <w:szCs w:val="16"/>
                <w:lang w:eastAsia="en-AU"/>
              </w:rPr>
              <w:t>To Date</w:t>
            </w:r>
          </w:p>
        </w:tc>
      </w:tr>
      <w:tr w:rsidR="00732D33" w:rsidRPr="003E6F3E" w:rsidTr="00E1553A">
        <w:trPr>
          <w:trHeight w:val="225"/>
        </w:trPr>
        <w:tc>
          <w:tcPr>
            <w:tcW w:w="10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sidRPr="003E6F3E">
              <w:rPr>
                <w:rFonts w:eastAsia="Times New Roman"/>
                <w:color w:val="000000"/>
                <w:sz w:val="16"/>
                <w:szCs w:val="16"/>
                <w:lang w:eastAsia="en-AU"/>
              </w:rPr>
              <w:t>Smith, J</w:t>
            </w:r>
          </w:p>
        </w:tc>
        <w:tc>
          <w:tcPr>
            <w:tcW w:w="7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sidRPr="003E6F3E">
              <w:rPr>
                <w:rFonts w:eastAsia="Times New Roman"/>
                <w:color w:val="000000"/>
                <w:sz w:val="16"/>
                <w:szCs w:val="16"/>
                <w:lang w:eastAsia="en-AU"/>
              </w:rPr>
              <w:t>A1D02</w:t>
            </w:r>
          </w:p>
        </w:tc>
        <w:tc>
          <w:tcPr>
            <w:tcW w:w="108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Pr>
                <w:rFonts w:eastAsia="Times New Roman"/>
                <w:color w:val="000000"/>
                <w:sz w:val="16"/>
                <w:szCs w:val="16"/>
                <w:lang w:eastAsia="en-AU"/>
              </w:rPr>
              <w:t>1/01/2019</w:t>
            </w:r>
          </w:p>
        </w:tc>
        <w:tc>
          <w:tcPr>
            <w:tcW w:w="1080" w:type="dxa"/>
            <w:tcBorders>
              <w:top w:val="nil"/>
              <w:left w:val="nil"/>
              <w:bottom w:val="nil"/>
              <w:right w:val="nil"/>
            </w:tcBorders>
            <w:shd w:val="clear" w:color="000000" w:fill="DAEEF3"/>
            <w:noWrap/>
            <w:vAlign w:val="center"/>
            <w:hideMark/>
          </w:tcPr>
          <w:p w:rsidR="00732D33" w:rsidRPr="003E6F3E" w:rsidRDefault="00732D33" w:rsidP="00732D33">
            <w:pPr>
              <w:jc w:val="both"/>
              <w:rPr>
                <w:rFonts w:eastAsia="Times New Roman"/>
                <w:color w:val="000000"/>
                <w:sz w:val="16"/>
                <w:szCs w:val="16"/>
                <w:lang w:eastAsia="en-AU"/>
              </w:rPr>
            </w:pPr>
            <w:r>
              <w:rPr>
                <w:rFonts w:eastAsia="Times New Roman"/>
                <w:color w:val="000000"/>
                <w:sz w:val="16"/>
                <w:szCs w:val="16"/>
                <w:lang w:eastAsia="en-AU"/>
              </w:rPr>
              <w:t>1/01/2020</w:t>
            </w:r>
          </w:p>
        </w:tc>
        <w:tc>
          <w:tcPr>
            <w:tcW w:w="280" w:type="dxa"/>
            <w:tcBorders>
              <w:top w:val="nil"/>
              <w:left w:val="nil"/>
              <w:bottom w:val="nil"/>
              <w:right w:val="nil"/>
            </w:tcBorders>
            <w:shd w:val="clear" w:color="auto" w:fill="auto"/>
            <w:noWrap/>
            <w:vAlign w:val="bottom"/>
            <w:hideMark/>
          </w:tcPr>
          <w:p w:rsidR="00732D33" w:rsidRPr="003E6F3E" w:rsidRDefault="00732D33" w:rsidP="00732D33">
            <w:pPr>
              <w:rPr>
                <w:rFonts w:eastAsia="Times New Roman"/>
                <w:color w:val="000000"/>
                <w:sz w:val="16"/>
                <w:szCs w:val="16"/>
                <w:lang w:eastAsia="en-AU"/>
              </w:rPr>
            </w:pPr>
          </w:p>
        </w:tc>
        <w:tc>
          <w:tcPr>
            <w:tcW w:w="10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sidRPr="003E6F3E">
              <w:rPr>
                <w:rFonts w:eastAsia="Times New Roman"/>
                <w:color w:val="000000"/>
                <w:sz w:val="16"/>
                <w:szCs w:val="16"/>
                <w:lang w:eastAsia="en-AU"/>
              </w:rPr>
              <w:t>Smith, J</w:t>
            </w:r>
          </w:p>
        </w:tc>
        <w:tc>
          <w:tcPr>
            <w:tcW w:w="7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sidRPr="003E6F3E">
              <w:rPr>
                <w:rFonts w:eastAsia="Times New Roman"/>
                <w:color w:val="000000"/>
                <w:sz w:val="16"/>
                <w:szCs w:val="16"/>
                <w:lang w:eastAsia="en-AU"/>
              </w:rPr>
              <w:t>A1D02</w:t>
            </w:r>
          </w:p>
        </w:tc>
        <w:tc>
          <w:tcPr>
            <w:tcW w:w="108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Pr>
                <w:rFonts w:eastAsia="Times New Roman"/>
                <w:color w:val="000000"/>
                <w:sz w:val="16"/>
                <w:szCs w:val="16"/>
                <w:lang w:eastAsia="en-AU"/>
              </w:rPr>
              <w:t>1/01/2019</w:t>
            </w:r>
          </w:p>
        </w:tc>
        <w:tc>
          <w:tcPr>
            <w:tcW w:w="1080" w:type="dxa"/>
            <w:tcBorders>
              <w:top w:val="nil"/>
              <w:left w:val="nil"/>
              <w:bottom w:val="nil"/>
              <w:right w:val="nil"/>
            </w:tcBorders>
            <w:shd w:val="clear" w:color="000000" w:fill="DAEEF3"/>
            <w:noWrap/>
            <w:vAlign w:val="center"/>
            <w:hideMark/>
          </w:tcPr>
          <w:p w:rsidR="00732D33" w:rsidRPr="003E6F3E" w:rsidRDefault="00732D33" w:rsidP="00732D33">
            <w:pPr>
              <w:jc w:val="both"/>
              <w:rPr>
                <w:rFonts w:eastAsia="Times New Roman"/>
                <w:color w:val="000000"/>
                <w:sz w:val="16"/>
                <w:szCs w:val="16"/>
                <w:lang w:eastAsia="en-AU"/>
              </w:rPr>
            </w:pPr>
            <w:r>
              <w:rPr>
                <w:rFonts w:eastAsia="Times New Roman"/>
                <w:color w:val="000000"/>
                <w:sz w:val="16"/>
                <w:szCs w:val="16"/>
                <w:lang w:eastAsia="en-AU"/>
              </w:rPr>
              <w:t>31/12/2019</w:t>
            </w:r>
          </w:p>
        </w:tc>
      </w:tr>
      <w:tr w:rsidR="00732D33" w:rsidRPr="003E6F3E" w:rsidTr="00E1553A">
        <w:trPr>
          <w:trHeight w:val="225"/>
        </w:trPr>
        <w:tc>
          <w:tcPr>
            <w:tcW w:w="10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sidRPr="003E6F3E">
              <w:rPr>
                <w:rFonts w:eastAsia="Times New Roman"/>
                <w:color w:val="000000"/>
                <w:sz w:val="16"/>
                <w:szCs w:val="16"/>
                <w:lang w:eastAsia="en-AU"/>
              </w:rPr>
              <w:t>Smith, J</w:t>
            </w:r>
          </w:p>
        </w:tc>
        <w:tc>
          <w:tcPr>
            <w:tcW w:w="7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sidRPr="003E6F3E">
              <w:rPr>
                <w:rFonts w:eastAsia="Times New Roman"/>
                <w:color w:val="000000"/>
                <w:sz w:val="16"/>
                <w:szCs w:val="16"/>
                <w:lang w:eastAsia="en-AU"/>
              </w:rPr>
              <w:t>A1D03</w:t>
            </w:r>
          </w:p>
        </w:tc>
        <w:tc>
          <w:tcPr>
            <w:tcW w:w="1080" w:type="dxa"/>
            <w:tcBorders>
              <w:top w:val="nil"/>
              <w:left w:val="nil"/>
              <w:bottom w:val="nil"/>
              <w:right w:val="nil"/>
            </w:tcBorders>
            <w:shd w:val="clear" w:color="000000" w:fill="DAEEF3"/>
            <w:noWrap/>
            <w:vAlign w:val="center"/>
            <w:hideMark/>
          </w:tcPr>
          <w:p w:rsidR="00732D33" w:rsidRPr="003E6F3E" w:rsidRDefault="00732D33" w:rsidP="00732D33">
            <w:pPr>
              <w:jc w:val="both"/>
              <w:rPr>
                <w:rFonts w:eastAsia="Times New Roman"/>
                <w:color w:val="000000"/>
                <w:sz w:val="16"/>
                <w:szCs w:val="16"/>
                <w:lang w:eastAsia="en-AU"/>
              </w:rPr>
            </w:pPr>
            <w:r>
              <w:rPr>
                <w:rFonts w:eastAsia="Times New Roman"/>
                <w:color w:val="000000"/>
                <w:sz w:val="16"/>
                <w:szCs w:val="16"/>
                <w:lang w:eastAsia="en-AU"/>
              </w:rPr>
              <w:t>1/01/2020</w:t>
            </w:r>
          </w:p>
        </w:tc>
        <w:tc>
          <w:tcPr>
            <w:tcW w:w="108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Pr>
                <w:rFonts w:eastAsia="Times New Roman"/>
                <w:color w:val="000000"/>
                <w:sz w:val="16"/>
                <w:szCs w:val="16"/>
                <w:lang w:eastAsia="en-AU"/>
              </w:rPr>
              <w:t>1/01/2021</w:t>
            </w:r>
          </w:p>
        </w:tc>
        <w:tc>
          <w:tcPr>
            <w:tcW w:w="280" w:type="dxa"/>
            <w:tcBorders>
              <w:top w:val="nil"/>
              <w:left w:val="nil"/>
              <w:bottom w:val="nil"/>
              <w:right w:val="nil"/>
            </w:tcBorders>
            <w:shd w:val="clear" w:color="auto" w:fill="auto"/>
            <w:noWrap/>
            <w:vAlign w:val="bottom"/>
            <w:hideMark/>
          </w:tcPr>
          <w:p w:rsidR="00732D33" w:rsidRPr="003E6F3E" w:rsidRDefault="00732D33" w:rsidP="00732D33">
            <w:pPr>
              <w:rPr>
                <w:rFonts w:eastAsia="Times New Roman"/>
                <w:color w:val="000000"/>
                <w:sz w:val="16"/>
                <w:szCs w:val="16"/>
                <w:lang w:eastAsia="en-AU"/>
              </w:rPr>
            </w:pPr>
          </w:p>
        </w:tc>
        <w:tc>
          <w:tcPr>
            <w:tcW w:w="10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sidRPr="003E6F3E">
              <w:rPr>
                <w:rFonts w:eastAsia="Times New Roman"/>
                <w:color w:val="000000"/>
                <w:sz w:val="16"/>
                <w:szCs w:val="16"/>
                <w:lang w:eastAsia="en-AU"/>
              </w:rPr>
              <w:t>Smith, J</w:t>
            </w:r>
          </w:p>
        </w:tc>
        <w:tc>
          <w:tcPr>
            <w:tcW w:w="76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sidRPr="003E6F3E">
              <w:rPr>
                <w:rFonts w:eastAsia="Times New Roman"/>
                <w:color w:val="000000"/>
                <w:sz w:val="16"/>
                <w:szCs w:val="16"/>
                <w:lang w:eastAsia="en-AU"/>
              </w:rPr>
              <w:t>A1D03</w:t>
            </w:r>
          </w:p>
        </w:tc>
        <w:tc>
          <w:tcPr>
            <w:tcW w:w="1080" w:type="dxa"/>
            <w:tcBorders>
              <w:top w:val="nil"/>
              <w:left w:val="nil"/>
              <w:bottom w:val="nil"/>
              <w:right w:val="nil"/>
            </w:tcBorders>
            <w:shd w:val="clear" w:color="000000" w:fill="DAEEF3"/>
            <w:noWrap/>
            <w:vAlign w:val="center"/>
            <w:hideMark/>
          </w:tcPr>
          <w:p w:rsidR="00732D33" w:rsidRPr="003E6F3E" w:rsidRDefault="00732D33" w:rsidP="00732D33">
            <w:pPr>
              <w:jc w:val="both"/>
              <w:rPr>
                <w:rFonts w:eastAsia="Times New Roman"/>
                <w:color w:val="000000"/>
                <w:sz w:val="16"/>
                <w:szCs w:val="16"/>
                <w:lang w:eastAsia="en-AU"/>
              </w:rPr>
            </w:pPr>
            <w:r>
              <w:rPr>
                <w:rFonts w:eastAsia="Times New Roman"/>
                <w:color w:val="000000"/>
                <w:sz w:val="16"/>
                <w:szCs w:val="16"/>
                <w:lang w:eastAsia="en-AU"/>
              </w:rPr>
              <w:t>1/01/2020</w:t>
            </w:r>
          </w:p>
        </w:tc>
        <w:tc>
          <w:tcPr>
            <w:tcW w:w="1080" w:type="dxa"/>
            <w:tcBorders>
              <w:top w:val="nil"/>
              <w:left w:val="nil"/>
              <w:bottom w:val="nil"/>
              <w:right w:val="nil"/>
            </w:tcBorders>
            <w:shd w:val="clear" w:color="auto" w:fill="auto"/>
            <w:noWrap/>
            <w:vAlign w:val="center"/>
            <w:hideMark/>
          </w:tcPr>
          <w:p w:rsidR="00732D33" w:rsidRPr="003E6F3E" w:rsidRDefault="00732D33" w:rsidP="00732D33">
            <w:pPr>
              <w:jc w:val="both"/>
              <w:rPr>
                <w:rFonts w:eastAsia="Times New Roman"/>
                <w:color w:val="000000"/>
                <w:sz w:val="16"/>
                <w:szCs w:val="16"/>
                <w:lang w:eastAsia="en-AU"/>
              </w:rPr>
            </w:pPr>
            <w:r>
              <w:rPr>
                <w:rFonts w:eastAsia="Times New Roman"/>
                <w:color w:val="000000"/>
                <w:sz w:val="16"/>
                <w:szCs w:val="16"/>
                <w:lang w:eastAsia="en-AU"/>
              </w:rPr>
              <w:t>1/01/2021</w:t>
            </w:r>
          </w:p>
        </w:tc>
      </w:tr>
    </w:tbl>
    <w:p w:rsidR="00732D33" w:rsidRPr="00CF6808" w:rsidRDefault="00732D33" w:rsidP="00732D33">
      <w:pPr>
        <w:spacing w:after="200" w:line="276" w:lineRule="auto"/>
        <w:jc w:val="both"/>
        <w:rPr>
          <w:color w:val="FF0000"/>
          <w:lang w:val="en-US"/>
        </w:rPr>
      </w:pPr>
    </w:p>
    <w:p w:rsidR="00732D33" w:rsidRPr="000C182A" w:rsidRDefault="00732D33" w:rsidP="00732D33">
      <w:pPr>
        <w:pStyle w:val="ListParagraph0"/>
        <w:numPr>
          <w:ilvl w:val="0"/>
          <w:numId w:val="26"/>
        </w:numPr>
        <w:spacing w:before="0" w:after="200" w:line="276" w:lineRule="auto"/>
        <w:contextualSpacing/>
        <w:jc w:val="both"/>
        <w:rPr>
          <w:lang w:val="en-US"/>
        </w:rPr>
      </w:pPr>
      <w:r w:rsidRPr="000C182A">
        <w:rPr>
          <w:lang w:val="en-US"/>
        </w:rPr>
        <w:t>A staff member may take a break in service that does not relate to a type of leave before returning to work. A record will be created to show the dates of this period and record type NONSER will be used.</w:t>
      </w:r>
    </w:p>
    <w:tbl>
      <w:tblPr>
        <w:tblW w:w="10632" w:type="dxa"/>
        <w:tblInd w:w="-147" w:type="dxa"/>
        <w:tblLayout w:type="fixed"/>
        <w:tblLook w:val="04A0" w:firstRow="1" w:lastRow="0" w:firstColumn="1" w:lastColumn="0" w:noHBand="0" w:noVBand="1"/>
      </w:tblPr>
      <w:tblGrid>
        <w:gridCol w:w="993"/>
        <w:gridCol w:w="1134"/>
        <w:gridCol w:w="709"/>
        <w:gridCol w:w="708"/>
        <w:gridCol w:w="709"/>
        <w:gridCol w:w="709"/>
        <w:gridCol w:w="1134"/>
        <w:gridCol w:w="1134"/>
        <w:gridCol w:w="850"/>
        <w:gridCol w:w="851"/>
        <w:gridCol w:w="850"/>
        <w:gridCol w:w="851"/>
      </w:tblGrid>
      <w:tr w:rsidR="007826A5" w:rsidRPr="00630A37" w:rsidTr="007826A5">
        <w:trPr>
          <w:trHeight w:val="484"/>
        </w:trPr>
        <w:tc>
          <w:tcPr>
            <w:tcW w:w="993" w:type="dxa"/>
            <w:tcBorders>
              <w:top w:val="single" w:sz="4" w:space="0" w:color="D9D9D9"/>
              <w:left w:val="single" w:sz="4" w:space="0" w:color="D9D9D9"/>
              <w:bottom w:val="single" w:sz="4" w:space="0" w:color="D9D9D9"/>
              <w:right w:val="single" w:sz="4" w:space="0" w:color="D9D9D9"/>
            </w:tcBorders>
            <w:shd w:val="clear" w:color="000000" w:fill="BFBFBF"/>
            <w:hideMark/>
          </w:tcPr>
          <w:p w:rsidR="00732D33" w:rsidRPr="00630A37" w:rsidRDefault="00732D33" w:rsidP="00732D33">
            <w:pPr>
              <w:rPr>
                <w:rFonts w:eastAsia="Times New Roman"/>
                <w:b/>
                <w:bCs/>
                <w:color w:val="000000"/>
                <w:sz w:val="16"/>
                <w:szCs w:val="16"/>
                <w:lang w:eastAsia="en-AU"/>
              </w:rPr>
            </w:pPr>
            <w:r w:rsidRPr="00630A37">
              <w:rPr>
                <w:rFonts w:eastAsia="Times New Roman"/>
                <w:b/>
                <w:bCs/>
                <w:color w:val="000000"/>
                <w:sz w:val="16"/>
                <w:szCs w:val="16"/>
                <w:lang w:eastAsia="en-AU"/>
              </w:rPr>
              <w:t>Employee Name</w:t>
            </w:r>
          </w:p>
        </w:tc>
        <w:tc>
          <w:tcPr>
            <w:tcW w:w="1134"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rPr>
                <w:rFonts w:eastAsia="Times New Roman"/>
                <w:b/>
                <w:bCs/>
                <w:color w:val="000000"/>
                <w:sz w:val="16"/>
                <w:szCs w:val="16"/>
                <w:lang w:eastAsia="en-AU"/>
              </w:rPr>
            </w:pPr>
            <w:r w:rsidRPr="00630A37">
              <w:rPr>
                <w:rFonts w:eastAsia="Times New Roman"/>
                <w:b/>
                <w:bCs/>
                <w:color w:val="000000"/>
                <w:sz w:val="16"/>
                <w:szCs w:val="16"/>
                <w:lang w:eastAsia="en-AU"/>
              </w:rPr>
              <w:t>Record Type</w:t>
            </w:r>
          </w:p>
        </w:tc>
        <w:tc>
          <w:tcPr>
            <w:tcW w:w="709"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rPr>
                <w:rFonts w:eastAsia="Times New Roman"/>
                <w:b/>
                <w:bCs/>
                <w:color w:val="000000"/>
                <w:sz w:val="16"/>
                <w:szCs w:val="16"/>
                <w:lang w:eastAsia="en-AU"/>
              </w:rPr>
            </w:pPr>
            <w:r w:rsidRPr="00630A37">
              <w:rPr>
                <w:rFonts w:eastAsia="Times New Roman"/>
                <w:b/>
                <w:bCs/>
                <w:color w:val="000000"/>
                <w:sz w:val="16"/>
                <w:szCs w:val="16"/>
                <w:lang w:eastAsia="en-AU"/>
              </w:rPr>
              <w:t>Emp Type</w:t>
            </w:r>
          </w:p>
        </w:tc>
        <w:tc>
          <w:tcPr>
            <w:tcW w:w="708"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rPr>
                <w:rFonts w:eastAsia="Times New Roman"/>
                <w:b/>
                <w:bCs/>
                <w:color w:val="000000"/>
                <w:sz w:val="16"/>
                <w:szCs w:val="16"/>
                <w:lang w:eastAsia="en-AU"/>
              </w:rPr>
            </w:pPr>
            <w:r w:rsidRPr="00630A37">
              <w:rPr>
                <w:rFonts w:eastAsia="Times New Roman"/>
                <w:b/>
                <w:bCs/>
                <w:color w:val="000000"/>
                <w:sz w:val="16"/>
                <w:szCs w:val="16"/>
                <w:lang w:eastAsia="en-AU"/>
              </w:rPr>
              <w:t>Class Type</w:t>
            </w:r>
          </w:p>
        </w:tc>
        <w:tc>
          <w:tcPr>
            <w:tcW w:w="709"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rPr>
                <w:rFonts w:eastAsia="Times New Roman"/>
                <w:b/>
                <w:bCs/>
                <w:color w:val="000000"/>
                <w:sz w:val="16"/>
                <w:szCs w:val="16"/>
                <w:lang w:eastAsia="en-AU"/>
              </w:rPr>
            </w:pPr>
            <w:r w:rsidRPr="00630A37">
              <w:rPr>
                <w:rFonts w:eastAsia="Times New Roman"/>
                <w:b/>
                <w:bCs/>
                <w:color w:val="000000"/>
                <w:sz w:val="16"/>
                <w:szCs w:val="16"/>
                <w:lang w:eastAsia="en-AU"/>
              </w:rPr>
              <w:t>Class Group</w:t>
            </w:r>
          </w:p>
        </w:tc>
        <w:tc>
          <w:tcPr>
            <w:tcW w:w="709"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rPr>
                <w:rFonts w:eastAsia="Times New Roman"/>
                <w:b/>
                <w:bCs/>
                <w:color w:val="000000"/>
                <w:sz w:val="16"/>
                <w:szCs w:val="16"/>
                <w:lang w:eastAsia="en-AU"/>
              </w:rPr>
            </w:pPr>
            <w:r w:rsidRPr="00630A37">
              <w:rPr>
                <w:rFonts w:eastAsia="Times New Roman"/>
                <w:b/>
                <w:bCs/>
                <w:color w:val="000000"/>
                <w:sz w:val="16"/>
                <w:szCs w:val="16"/>
                <w:lang w:eastAsia="en-AU"/>
              </w:rPr>
              <w:t>Class Level</w:t>
            </w:r>
          </w:p>
        </w:tc>
        <w:tc>
          <w:tcPr>
            <w:tcW w:w="1134"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jc w:val="center"/>
              <w:rPr>
                <w:rFonts w:eastAsia="Times New Roman"/>
                <w:b/>
                <w:bCs/>
                <w:color w:val="000000"/>
                <w:sz w:val="16"/>
                <w:szCs w:val="16"/>
                <w:lang w:eastAsia="en-AU"/>
              </w:rPr>
            </w:pPr>
            <w:r w:rsidRPr="00630A37">
              <w:rPr>
                <w:rFonts w:eastAsia="Times New Roman"/>
                <w:b/>
                <w:bCs/>
                <w:color w:val="000000"/>
                <w:sz w:val="16"/>
                <w:szCs w:val="16"/>
                <w:lang w:eastAsia="en-AU"/>
              </w:rPr>
              <w:t>Appt From Date</w:t>
            </w:r>
          </w:p>
        </w:tc>
        <w:tc>
          <w:tcPr>
            <w:tcW w:w="1134"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jc w:val="center"/>
              <w:rPr>
                <w:rFonts w:eastAsia="Times New Roman"/>
                <w:b/>
                <w:bCs/>
                <w:color w:val="000000"/>
                <w:sz w:val="16"/>
                <w:szCs w:val="16"/>
                <w:lang w:eastAsia="en-AU"/>
              </w:rPr>
            </w:pPr>
            <w:r w:rsidRPr="00630A37">
              <w:rPr>
                <w:rFonts w:eastAsia="Times New Roman"/>
                <w:b/>
                <w:bCs/>
                <w:color w:val="000000"/>
                <w:sz w:val="16"/>
                <w:szCs w:val="16"/>
                <w:lang w:eastAsia="en-AU"/>
              </w:rPr>
              <w:t>Appt To Date</w:t>
            </w:r>
          </w:p>
        </w:tc>
        <w:tc>
          <w:tcPr>
            <w:tcW w:w="850"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rPr>
                <w:rFonts w:eastAsia="Times New Roman"/>
                <w:b/>
                <w:bCs/>
                <w:color w:val="000000"/>
                <w:sz w:val="16"/>
                <w:szCs w:val="16"/>
                <w:lang w:eastAsia="en-AU"/>
              </w:rPr>
            </w:pPr>
            <w:r w:rsidRPr="00630A37">
              <w:rPr>
                <w:rFonts w:eastAsia="Times New Roman"/>
                <w:b/>
                <w:bCs/>
                <w:color w:val="000000"/>
                <w:sz w:val="16"/>
                <w:szCs w:val="16"/>
                <w:lang w:eastAsia="en-AU"/>
              </w:rPr>
              <w:t>Report EFT</w:t>
            </w:r>
          </w:p>
        </w:tc>
        <w:tc>
          <w:tcPr>
            <w:tcW w:w="851"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jc w:val="right"/>
              <w:rPr>
                <w:rFonts w:eastAsia="Times New Roman"/>
                <w:b/>
                <w:bCs/>
                <w:color w:val="000000"/>
                <w:sz w:val="16"/>
                <w:szCs w:val="16"/>
                <w:lang w:eastAsia="en-AU"/>
              </w:rPr>
            </w:pPr>
            <w:r w:rsidRPr="00630A37">
              <w:rPr>
                <w:rFonts w:eastAsia="Times New Roman"/>
                <w:b/>
                <w:bCs/>
                <w:color w:val="000000"/>
                <w:sz w:val="16"/>
                <w:szCs w:val="16"/>
                <w:lang w:eastAsia="en-AU"/>
              </w:rPr>
              <w:t>2017-01</w:t>
            </w:r>
          </w:p>
        </w:tc>
        <w:tc>
          <w:tcPr>
            <w:tcW w:w="850"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jc w:val="right"/>
              <w:rPr>
                <w:rFonts w:eastAsia="Times New Roman"/>
                <w:b/>
                <w:bCs/>
                <w:color w:val="000000"/>
                <w:sz w:val="16"/>
                <w:szCs w:val="16"/>
                <w:lang w:eastAsia="en-AU"/>
              </w:rPr>
            </w:pPr>
            <w:r w:rsidRPr="00630A37">
              <w:rPr>
                <w:rFonts w:eastAsia="Times New Roman"/>
                <w:b/>
                <w:bCs/>
                <w:color w:val="000000"/>
                <w:sz w:val="16"/>
                <w:szCs w:val="16"/>
                <w:lang w:eastAsia="en-AU"/>
              </w:rPr>
              <w:t>2017-02</w:t>
            </w:r>
          </w:p>
        </w:tc>
        <w:tc>
          <w:tcPr>
            <w:tcW w:w="851" w:type="dxa"/>
            <w:tcBorders>
              <w:top w:val="single" w:sz="4" w:space="0" w:color="D9D9D9"/>
              <w:left w:val="nil"/>
              <w:bottom w:val="single" w:sz="4" w:space="0" w:color="D9D9D9"/>
              <w:right w:val="single" w:sz="4" w:space="0" w:color="D9D9D9"/>
            </w:tcBorders>
            <w:shd w:val="clear" w:color="000000" w:fill="BFBFBF"/>
            <w:hideMark/>
          </w:tcPr>
          <w:p w:rsidR="00732D33" w:rsidRPr="00630A37" w:rsidRDefault="00732D33" w:rsidP="00732D33">
            <w:pPr>
              <w:jc w:val="right"/>
              <w:rPr>
                <w:rFonts w:eastAsia="Times New Roman"/>
                <w:b/>
                <w:bCs/>
                <w:color w:val="000000"/>
                <w:sz w:val="16"/>
                <w:szCs w:val="16"/>
                <w:lang w:eastAsia="en-AU"/>
              </w:rPr>
            </w:pPr>
            <w:r w:rsidRPr="00630A37">
              <w:rPr>
                <w:rFonts w:eastAsia="Times New Roman"/>
                <w:b/>
                <w:bCs/>
                <w:color w:val="000000"/>
                <w:sz w:val="16"/>
                <w:szCs w:val="16"/>
                <w:lang w:eastAsia="en-AU"/>
              </w:rPr>
              <w:t>2017-03</w:t>
            </w:r>
          </w:p>
        </w:tc>
      </w:tr>
      <w:tr w:rsidR="007826A5" w:rsidRPr="00630A37" w:rsidTr="007826A5">
        <w:trPr>
          <w:trHeight w:val="241"/>
        </w:trPr>
        <w:tc>
          <w:tcPr>
            <w:tcW w:w="993" w:type="dxa"/>
            <w:tcBorders>
              <w:top w:val="nil"/>
              <w:left w:val="single" w:sz="4" w:space="0" w:color="D9D9D9"/>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Smith, J</w:t>
            </w:r>
          </w:p>
        </w:tc>
        <w:tc>
          <w:tcPr>
            <w:tcW w:w="1134" w:type="dxa"/>
            <w:tcBorders>
              <w:top w:val="nil"/>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CURRENT</w:t>
            </w:r>
          </w:p>
        </w:tc>
        <w:tc>
          <w:tcPr>
            <w:tcW w:w="709" w:type="dxa"/>
            <w:tcBorders>
              <w:top w:val="nil"/>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FIXED</w:t>
            </w:r>
          </w:p>
        </w:tc>
        <w:tc>
          <w:tcPr>
            <w:tcW w:w="708" w:type="dxa"/>
            <w:tcBorders>
              <w:top w:val="nil"/>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ACAD</w:t>
            </w:r>
          </w:p>
        </w:tc>
        <w:tc>
          <w:tcPr>
            <w:tcW w:w="709" w:type="dxa"/>
            <w:tcBorders>
              <w:top w:val="nil"/>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ACAD</w:t>
            </w:r>
          </w:p>
        </w:tc>
        <w:tc>
          <w:tcPr>
            <w:tcW w:w="709" w:type="dxa"/>
            <w:tcBorders>
              <w:top w:val="nil"/>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A1E01</w:t>
            </w:r>
          </w:p>
        </w:tc>
        <w:tc>
          <w:tcPr>
            <w:tcW w:w="1134" w:type="dxa"/>
            <w:tcBorders>
              <w:top w:val="nil"/>
              <w:left w:val="nil"/>
              <w:bottom w:val="nil"/>
              <w:right w:val="single" w:sz="4" w:space="0" w:color="D9D9D9"/>
            </w:tcBorders>
            <w:shd w:val="clear" w:color="auto" w:fill="auto"/>
            <w:noWrap/>
            <w:vAlign w:val="center"/>
            <w:hideMark/>
          </w:tcPr>
          <w:p w:rsidR="00732D33" w:rsidRPr="00630A37" w:rsidRDefault="00732D33" w:rsidP="00732D33">
            <w:pPr>
              <w:jc w:val="center"/>
              <w:rPr>
                <w:rFonts w:eastAsia="Times New Roman"/>
                <w:color w:val="000000"/>
                <w:sz w:val="16"/>
                <w:szCs w:val="16"/>
                <w:lang w:eastAsia="en-AU"/>
              </w:rPr>
            </w:pPr>
            <w:r w:rsidRPr="00630A37">
              <w:rPr>
                <w:rFonts w:eastAsia="Times New Roman"/>
                <w:color w:val="000000"/>
                <w:sz w:val="16"/>
                <w:szCs w:val="16"/>
                <w:lang w:eastAsia="en-AU"/>
              </w:rPr>
              <w:t>09/02/2015</w:t>
            </w:r>
          </w:p>
        </w:tc>
        <w:tc>
          <w:tcPr>
            <w:tcW w:w="1134" w:type="dxa"/>
            <w:tcBorders>
              <w:top w:val="nil"/>
              <w:left w:val="nil"/>
              <w:bottom w:val="nil"/>
              <w:right w:val="single" w:sz="4" w:space="0" w:color="D9D9D9"/>
            </w:tcBorders>
            <w:shd w:val="clear" w:color="auto" w:fill="auto"/>
            <w:noWrap/>
            <w:vAlign w:val="center"/>
            <w:hideMark/>
          </w:tcPr>
          <w:p w:rsidR="00732D33" w:rsidRPr="00630A37" w:rsidRDefault="00732D33" w:rsidP="00732D33">
            <w:pPr>
              <w:jc w:val="center"/>
              <w:rPr>
                <w:rFonts w:eastAsia="Times New Roman"/>
                <w:color w:val="000000"/>
                <w:sz w:val="16"/>
                <w:szCs w:val="16"/>
                <w:lang w:eastAsia="en-AU"/>
              </w:rPr>
            </w:pPr>
            <w:r w:rsidRPr="00630A37">
              <w:rPr>
                <w:rFonts w:eastAsia="Times New Roman"/>
                <w:color w:val="000000"/>
                <w:sz w:val="16"/>
                <w:szCs w:val="16"/>
                <w:lang w:eastAsia="en-AU"/>
              </w:rPr>
              <w:t>08/02/2020</w:t>
            </w:r>
          </w:p>
        </w:tc>
        <w:tc>
          <w:tcPr>
            <w:tcW w:w="850" w:type="dxa"/>
            <w:tcBorders>
              <w:top w:val="nil"/>
              <w:left w:val="nil"/>
              <w:bottom w:val="nil"/>
              <w:right w:val="single" w:sz="4" w:space="0" w:color="D9D9D9"/>
            </w:tcBorders>
            <w:shd w:val="clear" w:color="auto" w:fill="auto"/>
            <w:noWrap/>
            <w:vAlign w:val="center"/>
            <w:hideMark/>
          </w:tcPr>
          <w:p w:rsidR="00732D33" w:rsidRPr="00630A37" w:rsidRDefault="00732D33" w:rsidP="00732D33">
            <w:pPr>
              <w:jc w:val="right"/>
              <w:rPr>
                <w:rFonts w:eastAsia="Times New Roman"/>
                <w:color w:val="000000"/>
                <w:sz w:val="16"/>
                <w:szCs w:val="16"/>
                <w:lang w:eastAsia="en-AU"/>
              </w:rPr>
            </w:pPr>
            <w:r w:rsidRPr="00630A37">
              <w:rPr>
                <w:rFonts w:eastAsia="Times New Roman"/>
                <w:color w:val="000000"/>
                <w:sz w:val="16"/>
                <w:szCs w:val="16"/>
                <w:lang w:eastAsia="en-AU"/>
              </w:rPr>
              <w:t xml:space="preserve">1.0 </w:t>
            </w:r>
          </w:p>
        </w:tc>
        <w:tc>
          <w:tcPr>
            <w:tcW w:w="851" w:type="dxa"/>
            <w:tcBorders>
              <w:top w:val="nil"/>
              <w:left w:val="nil"/>
              <w:bottom w:val="nil"/>
              <w:right w:val="single" w:sz="4" w:space="0" w:color="D9D9D9"/>
            </w:tcBorders>
            <w:shd w:val="clear" w:color="auto" w:fill="auto"/>
            <w:noWrap/>
            <w:vAlign w:val="center"/>
            <w:hideMark/>
          </w:tcPr>
          <w:p w:rsidR="00732D33" w:rsidRPr="00630A37" w:rsidRDefault="00732D33" w:rsidP="00732D33">
            <w:pPr>
              <w:jc w:val="right"/>
              <w:rPr>
                <w:rFonts w:eastAsia="Times New Roman"/>
                <w:color w:val="000000"/>
                <w:sz w:val="16"/>
                <w:szCs w:val="16"/>
                <w:lang w:eastAsia="en-AU"/>
              </w:rPr>
            </w:pPr>
            <w:r w:rsidRPr="00630A37">
              <w:rPr>
                <w:rFonts w:eastAsia="Times New Roman"/>
                <w:color w:val="000000"/>
                <w:sz w:val="16"/>
                <w:szCs w:val="16"/>
                <w:lang w:eastAsia="en-AU"/>
              </w:rPr>
              <w:t xml:space="preserve">18,737 </w:t>
            </w:r>
          </w:p>
        </w:tc>
        <w:tc>
          <w:tcPr>
            <w:tcW w:w="850" w:type="dxa"/>
            <w:tcBorders>
              <w:top w:val="nil"/>
              <w:left w:val="nil"/>
              <w:bottom w:val="nil"/>
              <w:right w:val="single" w:sz="4" w:space="0" w:color="D9D9D9"/>
            </w:tcBorders>
            <w:shd w:val="clear" w:color="auto" w:fill="auto"/>
            <w:noWrap/>
            <w:vAlign w:val="center"/>
            <w:hideMark/>
          </w:tcPr>
          <w:p w:rsidR="00732D33" w:rsidRPr="00630A37" w:rsidRDefault="00732D33" w:rsidP="00732D33">
            <w:pPr>
              <w:jc w:val="right"/>
              <w:rPr>
                <w:rFonts w:eastAsia="Times New Roman"/>
                <w:color w:val="000000"/>
                <w:sz w:val="16"/>
                <w:szCs w:val="16"/>
                <w:lang w:eastAsia="en-AU"/>
              </w:rPr>
            </w:pPr>
            <w:r w:rsidRPr="00630A37">
              <w:rPr>
                <w:rFonts w:eastAsia="Times New Roman"/>
                <w:color w:val="000000"/>
                <w:sz w:val="16"/>
                <w:szCs w:val="16"/>
                <w:lang w:eastAsia="en-AU"/>
              </w:rPr>
              <w:t xml:space="preserve">17,034 </w:t>
            </w:r>
          </w:p>
        </w:tc>
        <w:tc>
          <w:tcPr>
            <w:tcW w:w="851" w:type="dxa"/>
            <w:tcBorders>
              <w:top w:val="nil"/>
              <w:left w:val="nil"/>
              <w:bottom w:val="nil"/>
              <w:right w:val="single" w:sz="4" w:space="0" w:color="D9D9D9"/>
            </w:tcBorders>
            <w:shd w:val="clear" w:color="auto" w:fill="auto"/>
            <w:noWrap/>
            <w:vAlign w:val="center"/>
            <w:hideMark/>
          </w:tcPr>
          <w:p w:rsidR="00732D33" w:rsidRPr="00630A37" w:rsidRDefault="00732D33" w:rsidP="00732D33">
            <w:pPr>
              <w:jc w:val="right"/>
              <w:rPr>
                <w:rFonts w:eastAsia="Times New Roman"/>
                <w:color w:val="000000"/>
                <w:sz w:val="16"/>
                <w:szCs w:val="16"/>
                <w:lang w:eastAsia="en-AU"/>
              </w:rPr>
            </w:pPr>
            <w:r w:rsidRPr="00630A37">
              <w:rPr>
                <w:rFonts w:eastAsia="Times New Roman"/>
                <w:color w:val="000000"/>
                <w:sz w:val="16"/>
                <w:szCs w:val="16"/>
                <w:lang w:eastAsia="en-AU"/>
              </w:rPr>
              <w:t xml:space="preserve">19,589 </w:t>
            </w:r>
          </w:p>
        </w:tc>
      </w:tr>
      <w:tr w:rsidR="007826A5" w:rsidRPr="00630A37" w:rsidTr="007826A5">
        <w:trPr>
          <w:trHeight w:val="241"/>
        </w:trPr>
        <w:tc>
          <w:tcPr>
            <w:tcW w:w="993" w:type="dxa"/>
            <w:tcBorders>
              <w:top w:val="single" w:sz="4" w:space="0" w:color="D9D9D9"/>
              <w:left w:val="single" w:sz="4" w:space="0" w:color="D9D9D9"/>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Smith, J</w:t>
            </w:r>
          </w:p>
        </w:tc>
        <w:tc>
          <w:tcPr>
            <w:tcW w:w="1134"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NONSER</w:t>
            </w:r>
          </w:p>
        </w:tc>
        <w:tc>
          <w:tcPr>
            <w:tcW w:w="709"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FIXED</w:t>
            </w:r>
          </w:p>
        </w:tc>
        <w:tc>
          <w:tcPr>
            <w:tcW w:w="708"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ACAD</w:t>
            </w:r>
          </w:p>
        </w:tc>
        <w:tc>
          <w:tcPr>
            <w:tcW w:w="709"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ACAD</w:t>
            </w:r>
          </w:p>
        </w:tc>
        <w:tc>
          <w:tcPr>
            <w:tcW w:w="709"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rPr>
                <w:rFonts w:eastAsia="Times New Roman"/>
                <w:color w:val="000000"/>
                <w:sz w:val="16"/>
                <w:szCs w:val="16"/>
                <w:lang w:eastAsia="en-AU"/>
              </w:rPr>
            </w:pPr>
            <w:r w:rsidRPr="00630A37">
              <w:rPr>
                <w:rFonts w:eastAsia="Times New Roman"/>
                <w:color w:val="000000"/>
                <w:sz w:val="16"/>
                <w:szCs w:val="16"/>
                <w:lang w:eastAsia="en-AU"/>
              </w:rPr>
              <w:t>A1E01</w:t>
            </w:r>
          </w:p>
        </w:tc>
        <w:tc>
          <w:tcPr>
            <w:tcW w:w="1134"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jc w:val="center"/>
              <w:rPr>
                <w:rFonts w:eastAsia="Times New Roman"/>
                <w:color w:val="000000"/>
                <w:sz w:val="16"/>
                <w:szCs w:val="16"/>
                <w:lang w:eastAsia="en-AU"/>
              </w:rPr>
            </w:pPr>
            <w:r w:rsidRPr="00630A37">
              <w:rPr>
                <w:rFonts w:eastAsia="Times New Roman"/>
                <w:color w:val="000000"/>
                <w:sz w:val="16"/>
                <w:szCs w:val="16"/>
                <w:lang w:eastAsia="en-AU"/>
              </w:rPr>
              <w:t>01/01/2017</w:t>
            </w:r>
          </w:p>
        </w:tc>
        <w:tc>
          <w:tcPr>
            <w:tcW w:w="1134"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jc w:val="center"/>
              <w:rPr>
                <w:rFonts w:eastAsia="Times New Roman"/>
                <w:color w:val="000000"/>
                <w:sz w:val="16"/>
                <w:szCs w:val="16"/>
                <w:lang w:eastAsia="en-AU"/>
              </w:rPr>
            </w:pPr>
            <w:r w:rsidRPr="00630A37">
              <w:rPr>
                <w:rFonts w:eastAsia="Times New Roman"/>
                <w:color w:val="000000"/>
                <w:sz w:val="16"/>
                <w:szCs w:val="16"/>
                <w:lang w:eastAsia="en-AU"/>
              </w:rPr>
              <w:t>31/03/2017</w:t>
            </w:r>
          </w:p>
        </w:tc>
        <w:tc>
          <w:tcPr>
            <w:tcW w:w="850"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jc w:val="right"/>
              <w:rPr>
                <w:rFonts w:eastAsia="Times New Roman"/>
                <w:color w:val="000000"/>
                <w:sz w:val="16"/>
                <w:szCs w:val="16"/>
                <w:lang w:eastAsia="en-AU"/>
              </w:rPr>
            </w:pPr>
            <w:r w:rsidRPr="00630A37">
              <w:rPr>
                <w:rFonts w:eastAsia="Times New Roman"/>
                <w:color w:val="FF0000"/>
                <w:sz w:val="16"/>
                <w:szCs w:val="16"/>
                <w:lang w:eastAsia="en-AU"/>
              </w:rPr>
              <w:t xml:space="preserve">-1.0 </w:t>
            </w:r>
          </w:p>
        </w:tc>
        <w:tc>
          <w:tcPr>
            <w:tcW w:w="851"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jc w:val="right"/>
              <w:rPr>
                <w:rFonts w:eastAsia="Times New Roman"/>
                <w:color w:val="000000"/>
                <w:sz w:val="16"/>
                <w:szCs w:val="16"/>
                <w:lang w:eastAsia="en-AU"/>
              </w:rPr>
            </w:pPr>
            <w:r w:rsidRPr="00630A37">
              <w:rPr>
                <w:rFonts w:eastAsia="Times New Roman"/>
                <w:color w:val="FF0000"/>
                <w:sz w:val="16"/>
                <w:szCs w:val="16"/>
                <w:lang w:eastAsia="en-AU"/>
              </w:rPr>
              <w:t xml:space="preserve">-18,737 </w:t>
            </w:r>
          </w:p>
        </w:tc>
        <w:tc>
          <w:tcPr>
            <w:tcW w:w="850"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jc w:val="right"/>
              <w:rPr>
                <w:rFonts w:eastAsia="Times New Roman"/>
                <w:color w:val="000000"/>
                <w:sz w:val="16"/>
                <w:szCs w:val="16"/>
                <w:lang w:eastAsia="en-AU"/>
              </w:rPr>
            </w:pPr>
            <w:r w:rsidRPr="00630A37">
              <w:rPr>
                <w:rFonts w:eastAsia="Times New Roman"/>
                <w:color w:val="FF0000"/>
                <w:sz w:val="16"/>
                <w:szCs w:val="16"/>
                <w:lang w:eastAsia="en-AU"/>
              </w:rPr>
              <w:t xml:space="preserve">-17,034 </w:t>
            </w:r>
          </w:p>
        </w:tc>
        <w:tc>
          <w:tcPr>
            <w:tcW w:w="851" w:type="dxa"/>
            <w:tcBorders>
              <w:top w:val="single" w:sz="4" w:space="0" w:color="D9D9D9"/>
              <w:left w:val="nil"/>
              <w:bottom w:val="nil"/>
              <w:right w:val="single" w:sz="4" w:space="0" w:color="D9D9D9"/>
            </w:tcBorders>
            <w:shd w:val="clear" w:color="auto" w:fill="auto"/>
            <w:noWrap/>
            <w:vAlign w:val="center"/>
            <w:hideMark/>
          </w:tcPr>
          <w:p w:rsidR="00732D33" w:rsidRPr="00630A37" w:rsidRDefault="00732D33" w:rsidP="00732D33">
            <w:pPr>
              <w:jc w:val="right"/>
              <w:rPr>
                <w:rFonts w:eastAsia="Times New Roman"/>
                <w:color w:val="000000"/>
                <w:sz w:val="16"/>
                <w:szCs w:val="16"/>
                <w:lang w:eastAsia="en-AU"/>
              </w:rPr>
            </w:pPr>
            <w:r w:rsidRPr="00630A37">
              <w:rPr>
                <w:rFonts w:eastAsia="Times New Roman"/>
                <w:color w:val="FF0000"/>
                <w:sz w:val="16"/>
                <w:szCs w:val="16"/>
                <w:lang w:eastAsia="en-AU"/>
              </w:rPr>
              <w:t xml:space="preserve">-19,589 </w:t>
            </w:r>
          </w:p>
        </w:tc>
      </w:tr>
    </w:tbl>
    <w:p w:rsidR="00732D33" w:rsidRPr="005650CB" w:rsidRDefault="00732D33" w:rsidP="00732D33">
      <w:pPr>
        <w:spacing w:after="200" w:line="276" w:lineRule="auto"/>
        <w:jc w:val="both"/>
        <w:rPr>
          <w:color w:val="FF0000"/>
          <w:lang w:val="en-US"/>
        </w:rPr>
      </w:pPr>
    </w:p>
    <w:p w:rsidR="00732D33" w:rsidRDefault="00732D33" w:rsidP="00732D33">
      <w:pPr>
        <w:pStyle w:val="ListParagraph0"/>
        <w:numPr>
          <w:ilvl w:val="0"/>
          <w:numId w:val="26"/>
        </w:numPr>
        <w:spacing w:before="0" w:after="200" w:line="276" w:lineRule="auto"/>
        <w:contextualSpacing/>
        <w:jc w:val="both"/>
        <w:rPr>
          <w:lang w:val="en-US"/>
        </w:rPr>
      </w:pPr>
      <w:r w:rsidRPr="008D44F9">
        <w:rPr>
          <w:lang w:val="en-US"/>
        </w:rPr>
        <w:t xml:space="preserve">A separate record for periods of Special Studies Program (SSP) leave is generally only required when the leave is to be paid from a chart string different to their usual salary costing. </w:t>
      </w:r>
      <w:r w:rsidR="00BF14F7" w:rsidRPr="008D44F9">
        <w:rPr>
          <w:lang w:val="en-US"/>
        </w:rPr>
        <w:t>I.e</w:t>
      </w:r>
      <w:r w:rsidRPr="008D44F9">
        <w:rPr>
          <w:lang w:val="en-US"/>
        </w:rPr>
        <w:t>. salary is usually paid from an ARC fellowship which does not cover the cost of SSP leave.  SSP leave is to be reflected in the staff plan using either me</w:t>
      </w:r>
      <w:r>
        <w:rPr>
          <w:lang w:val="en-US"/>
        </w:rPr>
        <w:t xml:space="preserve">thod 1 or 2 as shown in </w:t>
      </w:r>
      <w:r w:rsidRPr="003D419F">
        <w:rPr>
          <w:lang w:val="en-US"/>
        </w:rPr>
        <w:t xml:space="preserve">point 16. </w:t>
      </w:r>
    </w:p>
    <w:p w:rsidR="000842AF" w:rsidRPr="008D44F9" w:rsidRDefault="000842AF" w:rsidP="000842AF">
      <w:pPr>
        <w:pStyle w:val="ListParagraph0"/>
        <w:spacing w:before="0" w:after="200" w:line="276" w:lineRule="auto"/>
        <w:ind w:left="360"/>
        <w:contextualSpacing/>
        <w:jc w:val="both"/>
        <w:rPr>
          <w:lang w:val="en-US"/>
        </w:rPr>
      </w:pPr>
    </w:p>
    <w:p w:rsidR="00732D33" w:rsidRPr="00FE367F" w:rsidRDefault="00732D33" w:rsidP="00732D33">
      <w:pPr>
        <w:pStyle w:val="ListParagraph0"/>
        <w:numPr>
          <w:ilvl w:val="0"/>
          <w:numId w:val="26"/>
        </w:numPr>
        <w:spacing w:before="0" w:after="200" w:line="276" w:lineRule="auto"/>
        <w:contextualSpacing/>
        <w:jc w:val="both"/>
        <w:rPr>
          <w:lang w:val="en-US"/>
        </w:rPr>
      </w:pPr>
      <w:r w:rsidRPr="00FE367F">
        <w:rPr>
          <w:lang w:val="en-US"/>
        </w:rPr>
        <w:t>Payment of SSP allowances must not be included in the staff plan. These allowances are paid through Aurion payroll however use account code 650220 in the Staff Development major account group. They are not a salary cost.</w:t>
      </w:r>
      <w:r>
        <w:rPr>
          <w:lang w:val="en-US"/>
        </w:rPr>
        <w:t xml:space="preserve"> They should be included in the workbook using the Edit or Transfers tabs.</w:t>
      </w:r>
    </w:p>
    <w:p w:rsidR="000842AF" w:rsidRDefault="000842AF" w:rsidP="000842AF">
      <w:pPr>
        <w:pStyle w:val="ListParagraph0"/>
        <w:spacing w:before="0" w:after="200" w:line="276" w:lineRule="auto"/>
        <w:ind w:left="360"/>
        <w:contextualSpacing/>
        <w:jc w:val="both"/>
        <w:rPr>
          <w:lang w:val="en-US"/>
        </w:rPr>
      </w:pPr>
    </w:p>
    <w:p w:rsidR="00732D33" w:rsidRDefault="00732D33" w:rsidP="00732D33">
      <w:pPr>
        <w:pStyle w:val="ListParagraph0"/>
        <w:numPr>
          <w:ilvl w:val="0"/>
          <w:numId w:val="26"/>
        </w:numPr>
        <w:spacing w:before="0" w:after="200" w:line="276" w:lineRule="auto"/>
        <w:contextualSpacing/>
        <w:jc w:val="both"/>
        <w:rPr>
          <w:lang w:val="en-US"/>
        </w:rPr>
      </w:pPr>
      <w:r w:rsidRPr="00FE367F">
        <w:rPr>
          <w:lang w:val="en-US"/>
        </w:rPr>
        <w:t xml:space="preserve">Where a fixed term position will be extended, or continuing position filled after a staff member is due to depart, and the starting date is in the future, the end date of the current appointment must not be edited (to a future date or deleted). A new record must be created for the extension or with details of the replacement staff member. The new record must be able to be linked to the previous record by position number, employee number or </w:t>
      </w:r>
      <w:r>
        <w:rPr>
          <w:lang w:val="en-US"/>
        </w:rPr>
        <w:t>employee name</w:t>
      </w:r>
      <w:r w:rsidRPr="00FE367F">
        <w:rPr>
          <w:lang w:val="en-US"/>
        </w:rPr>
        <w:t xml:space="preserve"> field.</w:t>
      </w:r>
    </w:p>
    <w:tbl>
      <w:tblPr>
        <w:tblW w:w="5936" w:type="dxa"/>
        <w:tblInd w:w="1152" w:type="dxa"/>
        <w:tblLayout w:type="fixed"/>
        <w:tblLook w:val="04A0" w:firstRow="1" w:lastRow="0" w:firstColumn="1" w:lastColumn="0" w:noHBand="0" w:noVBand="1"/>
      </w:tblPr>
      <w:tblGrid>
        <w:gridCol w:w="1040"/>
        <w:gridCol w:w="1210"/>
        <w:gridCol w:w="709"/>
        <w:gridCol w:w="709"/>
        <w:gridCol w:w="992"/>
        <w:gridCol w:w="142"/>
        <w:gridCol w:w="1134"/>
      </w:tblGrid>
      <w:tr w:rsidR="00732D33" w:rsidRPr="008D44F9" w:rsidTr="00F11FF7">
        <w:trPr>
          <w:trHeight w:val="270"/>
        </w:trPr>
        <w:tc>
          <w:tcPr>
            <w:tcW w:w="1040" w:type="dxa"/>
            <w:tcBorders>
              <w:top w:val="nil"/>
              <w:left w:val="nil"/>
              <w:bottom w:val="nil"/>
              <w:right w:val="nil"/>
            </w:tcBorders>
            <w:shd w:val="clear" w:color="auto" w:fill="auto"/>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Incorrect</w:t>
            </w:r>
          </w:p>
        </w:tc>
        <w:tc>
          <w:tcPr>
            <w:tcW w:w="1210" w:type="dxa"/>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c>
          <w:tcPr>
            <w:tcW w:w="709" w:type="dxa"/>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c>
          <w:tcPr>
            <w:tcW w:w="709" w:type="dxa"/>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c>
          <w:tcPr>
            <w:tcW w:w="992" w:type="dxa"/>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c>
          <w:tcPr>
            <w:tcW w:w="1276" w:type="dxa"/>
            <w:gridSpan w:val="2"/>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r>
      <w:tr w:rsidR="00732D33" w:rsidRPr="008D44F9" w:rsidTr="00F11FF7">
        <w:trPr>
          <w:trHeight w:val="225"/>
        </w:trPr>
        <w:tc>
          <w:tcPr>
            <w:tcW w:w="1040" w:type="dxa"/>
            <w:tcBorders>
              <w:top w:val="single" w:sz="8" w:space="0" w:color="808080"/>
              <w:left w:val="single" w:sz="8" w:space="0" w:color="808080"/>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 xml:space="preserve">Employee </w:t>
            </w:r>
          </w:p>
        </w:tc>
        <w:tc>
          <w:tcPr>
            <w:tcW w:w="1210" w:type="dxa"/>
            <w:tcBorders>
              <w:top w:val="single" w:sz="8" w:space="0" w:color="808080"/>
              <w:left w:val="nil"/>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Employment</w:t>
            </w:r>
          </w:p>
        </w:tc>
        <w:tc>
          <w:tcPr>
            <w:tcW w:w="709" w:type="dxa"/>
            <w:tcBorders>
              <w:top w:val="single" w:sz="8" w:space="0" w:color="808080"/>
              <w:left w:val="nil"/>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Class</w:t>
            </w:r>
          </w:p>
        </w:tc>
        <w:tc>
          <w:tcPr>
            <w:tcW w:w="709" w:type="dxa"/>
            <w:tcBorders>
              <w:top w:val="single" w:sz="8" w:space="0" w:color="808080"/>
              <w:left w:val="nil"/>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Class</w:t>
            </w:r>
          </w:p>
        </w:tc>
        <w:tc>
          <w:tcPr>
            <w:tcW w:w="992" w:type="dxa"/>
            <w:tcBorders>
              <w:top w:val="single" w:sz="8" w:space="0" w:color="808080"/>
              <w:left w:val="nil"/>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Appoint</w:t>
            </w:r>
          </w:p>
        </w:tc>
        <w:tc>
          <w:tcPr>
            <w:tcW w:w="1276" w:type="dxa"/>
            <w:gridSpan w:val="2"/>
            <w:tcBorders>
              <w:top w:val="single" w:sz="8" w:space="0" w:color="808080"/>
              <w:left w:val="nil"/>
              <w:bottom w:val="nil"/>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Appoint</w:t>
            </w:r>
          </w:p>
        </w:tc>
      </w:tr>
      <w:tr w:rsidR="00732D33" w:rsidRPr="008D44F9" w:rsidTr="00F11FF7">
        <w:trPr>
          <w:trHeight w:val="240"/>
        </w:trPr>
        <w:tc>
          <w:tcPr>
            <w:tcW w:w="1040" w:type="dxa"/>
            <w:tcBorders>
              <w:top w:val="nil"/>
              <w:left w:val="single" w:sz="8" w:space="0" w:color="808080"/>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Name</w:t>
            </w:r>
          </w:p>
        </w:tc>
        <w:tc>
          <w:tcPr>
            <w:tcW w:w="1210" w:type="dxa"/>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Type</w:t>
            </w:r>
          </w:p>
        </w:tc>
        <w:tc>
          <w:tcPr>
            <w:tcW w:w="709" w:type="dxa"/>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Group</w:t>
            </w:r>
          </w:p>
        </w:tc>
        <w:tc>
          <w:tcPr>
            <w:tcW w:w="709" w:type="dxa"/>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Level</w:t>
            </w:r>
          </w:p>
        </w:tc>
        <w:tc>
          <w:tcPr>
            <w:tcW w:w="992" w:type="dxa"/>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From Date</w:t>
            </w:r>
          </w:p>
        </w:tc>
        <w:tc>
          <w:tcPr>
            <w:tcW w:w="1276" w:type="dxa"/>
            <w:gridSpan w:val="2"/>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To Date</w:t>
            </w:r>
          </w:p>
        </w:tc>
      </w:tr>
      <w:tr w:rsidR="00732D33" w:rsidRPr="008D44F9" w:rsidTr="00F11FF7">
        <w:trPr>
          <w:trHeight w:val="240"/>
        </w:trPr>
        <w:tc>
          <w:tcPr>
            <w:tcW w:w="1040" w:type="dxa"/>
            <w:tcBorders>
              <w:top w:val="nil"/>
              <w:left w:val="single" w:sz="8" w:space="0" w:color="C0C0C0"/>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Smith, J</w:t>
            </w:r>
          </w:p>
        </w:tc>
        <w:tc>
          <w:tcPr>
            <w:tcW w:w="1210"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FIXED</w:t>
            </w:r>
          </w:p>
        </w:tc>
        <w:tc>
          <w:tcPr>
            <w:tcW w:w="709"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GEN</w:t>
            </w:r>
          </w:p>
        </w:tc>
        <w:tc>
          <w:tcPr>
            <w:tcW w:w="709"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L0804</w:t>
            </w:r>
          </w:p>
        </w:tc>
        <w:tc>
          <w:tcPr>
            <w:tcW w:w="992"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1/01/2015</w:t>
            </w:r>
          </w:p>
        </w:tc>
        <w:tc>
          <w:tcPr>
            <w:tcW w:w="1276" w:type="dxa"/>
            <w:gridSpan w:val="2"/>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 </w:t>
            </w:r>
          </w:p>
        </w:tc>
      </w:tr>
      <w:tr w:rsidR="00732D33" w:rsidRPr="008D44F9" w:rsidTr="00F11FF7">
        <w:trPr>
          <w:trHeight w:val="180"/>
        </w:trPr>
        <w:tc>
          <w:tcPr>
            <w:tcW w:w="1040" w:type="dxa"/>
            <w:tcBorders>
              <w:top w:val="nil"/>
              <w:left w:val="nil"/>
              <w:bottom w:val="nil"/>
              <w:right w:val="nil"/>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p>
        </w:tc>
        <w:tc>
          <w:tcPr>
            <w:tcW w:w="1210" w:type="dxa"/>
            <w:tcBorders>
              <w:top w:val="nil"/>
              <w:left w:val="nil"/>
              <w:bottom w:val="nil"/>
              <w:right w:val="nil"/>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p>
        </w:tc>
        <w:tc>
          <w:tcPr>
            <w:tcW w:w="709" w:type="dxa"/>
            <w:tcBorders>
              <w:top w:val="nil"/>
              <w:left w:val="nil"/>
              <w:bottom w:val="nil"/>
              <w:right w:val="nil"/>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p>
        </w:tc>
        <w:tc>
          <w:tcPr>
            <w:tcW w:w="709" w:type="dxa"/>
            <w:tcBorders>
              <w:top w:val="nil"/>
              <w:left w:val="nil"/>
              <w:bottom w:val="nil"/>
              <w:right w:val="nil"/>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p>
        </w:tc>
        <w:tc>
          <w:tcPr>
            <w:tcW w:w="1276" w:type="dxa"/>
            <w:gridSpan w:val="2"/>
            <w:tcBorders>
              <w:top w:val="nil"/>
              <w:left w:val="nil"/>
              <w:bottom w:val="nil"/>
              <w:right w:val="nil"/>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p>
        </w:tc>
      </w:tr>
      <w:tr w:rsidR="00732D33" w:rsidRPr="008D44F9" w:rsidTr="00F11FF7">
        <w:trPr>
          <w:trHeight w:val="270"/>
        </w:trPr>
        <w:tc>
          <w:tcPr>
            <w:tcW w:w="1040" w:type="dxa"/>
            <w:tcBorders>
              <w:top w:val="nil"/>
              <w:left w:val="nil"/>
              <w:bottom w:val="nil"/>
              <w:right w:val="nil"/>
            </w:tcBorders>
            <w:shd w:val="clear" w:color="auto" w:fill="auto"/>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Correct</w:t>
            </w:r>
          </w:p>
        </w:tc>
        <w:tc>
          <w:tcPr>
            <w:tcW w:w="1210" w:type="dxa"/>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c>
          <w:tcPr>
            <w:tcW w:w="709" w:type="dxa"/>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c>
          <w:tcPr>
            <w:tcW w:w="709" w:type="dxa"/>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c>
          <w:tcPr>
            <w:tcW w:w="1134" w:type="dxa"/>
            <w:gridSpan w:val="2"/>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c>
          <w:tcPr>
            <w:tcW w:w="1134" w:type="dxa"/>
            <w:tcBorders>
              <w:top w:val="nil"/>
              <w:left w:val="nil"/>
              <w:bottom w:val="nil"/>
              <w:right w:val="nil"/>
            </w:tcBorders>
            <w:shd w:val="clear" w:color="auto" w:fill="auto"/>
            <w:noWrap/>
            <w:vAlign w:val="bottom"/>
            <w:hideMark/>
          </w:tcPr>
          <w:p w:rsidR="00732D33" w:rsidRPr="008D44F9" w:rsidRDefault="00732D33" w:rsidP="00732D33">
            <w:pPr>
              <w:ind w:firstLineChars="100" w:firstLine="200"/>
              <w:rPr>
                <w:rFonts w:eastAsia="Times New Roman"/>
                <w:color w:val="000000"/>
                <w:szCs w:val="20"/>
                <w:lang w:eastAsia="en-AU"/>
              </w:rPr>
            </w:pPr>
          </w:p>
        </w:tc>
      </w:tr>
      <w:tr w:rsidR="00732D33" w:rsidRPr="008D44F9" w:rsidTr="00F11FF7">
        <w:trPr>
          <w:trHeight w:val="309"/>
        </w:trPr>
        <w:tc>
          <w:tcPr>
            <w:tcW w:w="1040" w:type="dxa"/>
            <w:tcBorders>
              <w:top w:val="single" w:sz="8" w:space="0" w:color="808080"/>
              <w:left w:val="single" w:sz="8" w:space="0" w:color="808080"/>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 xml:space="preserve">Employee </w:t>
            </w:r>
          </w:p>
        </w:tc>
        <w:tc>
          <w:tcPr>
            <w:tcW w:w="1210" w:type="dxa"/>
            <w:tcBorders>
              <w:top w:val="single" w:sz="8" w:space="0" w:color="808080"/>
              <w:left w:val="nil"/>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Employment</w:t>
            </w:r>
          </w:p>
        </w:tc>
        <w:tc>
          <w:tcPr>
            <w:tcW w:w="709" w:type="dxa"/>
            <w:tcBorders>
              <w:top w:val="single" w:sz="8" w:space="0" w:color="808080"/>
              <w:left w:val="nil"/>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Class</w:t>
            </w:r>
          </w:p>
        </w:tc>
        <w:tc>
          <w:tcPr>
            <w:tcW w:w="709" w:type="dxa"/>
            <w:tcBorders>
              <w:top w:val="single" w:sz="8" w:space="0" w:color="808080"/>
              <w:left w:val="nil"/>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Class</w:t>
            </w:r>
          </w:p>
        </w:tc>
        <w:tc>
          <w:tcPr>
            <w:tcW w:w="1134" w:type="dxa"/>
            <w:gridSpan w:val="2"/>
            <w:tcBorders>
              <w:top w:val="single" w:sz="8" w:space="0" w:color="808080"/>
              <w:left w:val="nil"/>
              <w:bottom w:val="nil"/>
              <w:right w:val="single" w:sz="8" w:space="0" w:color="808080"/>
            </w:tcBorders>
            <w:shd w:val="clear" w:color="000000" w:fill="C0C0C0"/>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Appoint</w:t>
            </w:r>
          </w:p>
        </w:tc>
        <w:tc>
          <w:tcPr>
            <w:tcW w:w="1134" w:type="dxa"/>
            <w:tcBorders>
              <w:top w:val="single" w:sz="8" w:space="0" w:color="808080"/>
              <w:left w:val="nil"/>
              <w:bottom w:val="nil"/>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Appoint</w:t>
            </w:r>
          </w:p>
        </w:tc>
      </w:tr>
      <w:tr w:rsidR="00732D33" w:rsidRPr="008D44F9" w:rsidTr="00F11FF7">
        <w:trPr>
          <w:trHeight w:val="240"/>
        </w:trPr>
        <w:tc>
          <w:tcPr>
            <w:tcW w:w="1040" w:type="dxa"/>
            <w:tcBorders>
              <w:top w:val="nil"/>
              <w:left w:val="single" w:sz="8" w:space="0" w:color="808080"/>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Pr>
                <w:rFonts w:eastAsia="Times New Roman"/>
                <w:b/>
                <w:bCs/>
                <w:color w:val="000000"/>
                <w:sz w:val="16"/>
                <w:szCs w:val="16"/>
                <w:lang w:eastAsia="en-AU"/>
              </w:rPr>
              <w:t>Name</w:t>
            </w:r>
          </w:p>
        </w:tc>
        <w:tc>
          <w:tcPr>
            <w:tcW w:w="1210" w:type="dxa"/>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Type</w:t>
            </w:r>
          </w:p>
        </w:tc>
        <w:tc>
          <w:tcPr>
            <w:tcW w:w="709" w:type="dxa"/>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Group</w:t>
            </w:r>
          </w:p>
        </w:tc>
        <w:tc>
          <w:tcPr>
            <w:tcW w:w="709" w:type="dxa"/>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Level</w:t>
            </w:r>
          </w:p>
        </w:tc>
        <w:tc>
          <w:tcPr>
            <w:tcW w:w="1134" w:type="dxa"/>
            <w:gridSpan w:val="2"/>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From Date</w:t>
            </w:r>
          </w:p>
        </w:tc>
        <w:tc>
          <w:tcPr>
            <w:tcW w:w="1134" w:type="dxa"/>
            <w:tcBorders>
              <w:top w:val="nil"/>
              <w:left w:val="nil"/>
              <w:bottom w:val="single" w:sz="8" w:space="0" w:color="808080"/>
              <w:right w:val="single" w:sz="8" w:space="0" w:color="808080"/>
            </w:tcBorders>
            <w:shd w:val="clear" w:color="000000" w:fill="C0C0C0"/>
            <w:noWrap/>
            <w:vAlign w:val="center"/>
            <w:hideMark/>
          </w:tcPr>
          <w:p w:rsidR="00732D33" w:rsidRPr="008D44F9" w:rsidRDefault="00732D33" w:rsidP="00732D33">
            <w:pPr>
              <w:jc w:val="both"/>
              <w:rPr>
                <w:rFonts w:eastAsia="Times New Roman"/>
                <w:b/>
                <w:bCs/>
                <w:color w:val="000000"/>
                <w:sz w:val="16"/>
                <w:szCs w:val="16"/>
                <w:lang w:eastAsia="en-AU"/>
              </w:rPr>
            </w:pPr>
            <w:r w:rsidRPr="008D44F9">
              <w:rPr>
                <w:rFonts w:eastAsia="Times New Roman"/>
                <w:b/>
                <w:bCs/>
                <w:color w:val="000000"/>
                <w:sz w:val="16"/>
                <w:szCs w:val="16"/>
                <w:lang w:eastAsia="en-AU"/>
              </w:rPr>
              <w:t>To Date</w:t>
            </w:r>
          </w:p>
        </w:tc>
      </w:tr>
      <w:tr w:rsidR="00732D33" w:rsidRPr="008D44F9" w:rsidTr="00F11FF7">
        <w:trPr>
          <w:trHeight w:val="240"/>
        </w:trPr>
        <w:tc>
          <w:tcPr>
            <w:tcW w:w="1040" w:type="dxa"/>
            <w:tcBorders>
              <w:top w:val="nil"/>
              <w:left w:val="single" w:sz="8" w:space="0" w:color="C0C0C0"/>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Smith, J</w:t>
            </w:r>
          </w:p>
        </w:tc>
        <w:tc>
          <w:tcPr>
            <w:tcW w:w="1210"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FIXED</w:t>
            </w:r>
          </w:p>
        </w:tc>
        <w:tc>
          <w:tcPr>
            <w:tcW w:w="709"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GEN</w:t>
            </w:r>
          </w:p>
        </w:tc>
        <w:tc>
          <w:tcPr>
            <w:tcW w:w="709"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L0804</w:t>
            </w:r>
          </w:p>
        </w:tc>
        <w:tc>
          <w:tcPr>
            <w:tcW w:w="1134" w:type="dxa"/>
            <w:gridSpan w:val="2"/>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1/01/2015</w:t>
            </w:r>
          </w:p>
        </w:tc>
        <w:tc>
          <w:tcPr>
            <w:tcW w:w="1134"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31/12/2015</w:t>
            </w:r>
          </w:p>
        </w:tc>
      </w:tr>
      <w:tr w:rsidR="00732D33" w:rsidRPr="008D44F9" w:rsidTr="00F11FF7">
        <w:trPr>
          <w:trHeight w:val="240"/>
        </w:trPr>
        <w:tc>
          <w:tcPr>
            <w:tcW w:w="1040" w:type="dxa"/>
            <w:tcBorders>
              <w:top w:val="nil"/>
              <w:left w:val="single" w:sz="8" w:space="0" w:color="C0C0C0"/>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Smith, J</w:t>
            </w:r>
          </w:p>
        </w:tc>
        <w:tc>
          <w:tcPr>
            <w:tcW w:w="1210"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CONT</w:t>
            </w:r>
          </w:p>
        </w:tc>
        <w:tc>
          <w:tcPr>
            <w:tcW w:w="709"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GEN</w:t>
            </w:r>
          </w:p>
        </w:tc>
        <w:tc>
          <w:tcPr>
            <w:tcW w:w="709"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L0804</w:t>
            </w:r>
          </w:p>
        </w:tc>
        <w:tc>
          <w:tcPr>
            <w:tcW w:w="1134" w:type="dxa"/>
            <w:gridSpan w:val="2"/>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1/01/2016</w:t>
            </w:r>
          </w:p>
        </w:tc>
        <w:tc>
          <w:tcPr>
            <w:tcW w:w="1134" w:type="dxa"/>
            <w:tcBorders>
              <w:top w:val="nil"/>
              <w:left w:val="nil"/>
              <w:bottom w:val="single" w:sz="8" w:space="0" w:color="C0C0C0"/>
              <w:right w:val="single" w:sz="8" w:space="0" w:color="C0C0C0"/>
            </w:tcBorders>
            <w:shd w:val="clear" w:color="auto" w:fill="auto"/>
            <w:noWrap/>
            <w:vAlign w:val="center"/>
            <w:hideMark/>
          </w:tcPr>
          <w:p w:rsidR="00732D33" w:rsidRPr="008D44F9" w:rsidRDefault="00732D33" w:rsidP="00732D33">
            <w:pPr>
              <w:jc w:val="both"/>
              <w:rPr>
                <w:rFonts w:eastAsia="Times New Roman"/>
                <w:color w:val="000000"/>
                <w:sz w:val="16"/>
                <w:szCs w:val="16"/>
                <w:lang w:eastAsia="en-AU"/>
              </w:rPr>
            </w:pPr>
            <w:r w:rsidRPr="008D44F9">
              <w:rPr>
                <w:rFonts w:eastAsia="Times New Roman"/>
                <w:color w:val="000000"/>
                <w:sz w:val="16"/>
                <w:szCs w:val="16"/>
                <w:lang w:eastAsia="en-AU"/>
              </w:rPr>
              <w:t> </w:t>
            </w:r>
          </w:p>
        </w:tc>
      </w:tr>
    </w:tbl>
    <w:p w:rsidR="00732D33" w:rsidRPr="00FE367F" w:rsidRDefault="00732D33" w:rsidP="00732D33">
      <w:pPr>
        <w:jc w:val="both"/>
        <w:rPr>
          <w:lang w:val="en-US"/>
        </w:rPr>
      </w:pPr>
    </w:p>
    <w:p w:rsidR="00732D33" w:rsidRDefault="00732D33" w:rsidP="00732D33">
      <w:pPr>
        <w:pStyle w:val="ListParagraph0"/>
        <w:numPr>
          <w:ilvl w:val="0"/>
          <w:numId w:val="26"/>
        </w:numPr>
        <w:spacing w:before="0" w:after="200" w:line="276" w:lineRule="auto"/>
        <w:contextualSpacing/>
        <w:jc w:val="both"/>
        <w:rPr>
          <w:lang w:val="en-US"/>
        </w:rPr>
      </w:pPr>
      <w:r w:rsidRPr="00FE367F">
        <w:rPr>
          <w:lang w:val="en-US"/>
        </w:rPr>
        <w:t>All significant periods of unpaid le</w:t>
      </w:r>
      <w:r>
        <w:rPr>
          <w:lang w:val="en-US"/>
        </w:rPr>
        <w:t>ave, or leave paid Centrally, (P</w:t>
      </w:r>
      <w:r w:rsidRPr="00FE367F">
        <w:rPr>
          <w:lang w:val="en-US"/>
        </w:rPr>
        <w:t>arental, LSL, LWOP, SLWOP etc.) must be included</w:t>
      </w:r>
      <w:r>
        <w:rPr>
          <w:lang w:val="en-US"/>
        </w:rPr>
        <w:t xml:space="preserve"> in the staff plan as separate</w:t>
      </w:r>
      <w:r w:rsidRPr="00FE367F">
        <w:rPr>
          <w:lang w:val="en-US"/>
        </w:rPr>
        <w:t xml:space="preserve"> records with a negative FTE. There must not be an unexplained break in </w:t>
      </w:r>
      <w:r>
        <w:rPr>
          <w:lang w:val="en-US"/>
        </w:rPr>
        <w:t xml:space="preserve">the </w:t>
      </w:r>
      <w:r w:rsidRPr="00FE367F">
        <w:rPr>
          <w:lang w:val="en-US"/>
        </w:rPr>
        <w:t>service period record</w:t>
      </w:r>
      <w:r>
        <w:rPr>
          <w:lang w:val="en-US"/>
        </w:rPr>
        <w:t xml:space="preserve"> for the staff member</w:t>
      </w:r>
      <w:r w:rsidRPr="00FE367F">
        <w:rPr>
          <w:lang w:val="en-US"/>
        </w:rPr>
        <w:t>. Consideration should be given to excluding unpaid leave periods less than 1 week as these have no material impact on $ or FTE.</w:t>
      </w:r>
    </w:p>
    <w:p w:rsidR="000842AF" w:rsidRPr="000842AF" w:rsidRDefault="000842AF" w:rsidP="000842AF">
      <w:pPr>
        <w:pStyle w:val="ListParagraph0"/>
        <w:spacing w:before="0" w:after="200" w:line="276" w:lineRule="auto"/>
        <w:ind w:left="360"/>
        <w:contextualSpacing/>
        <w:jc w:val="both"/>
        <w:rPr>
          <w:lang w:val="en-US"/>
        </w:rPr>
      </w:pPr>
    </w:p>
    <w:p w:rsidR="00732D33" w:rsidRPr="00B137D4" w:rsidRDefault="00732D33" w:rsidP="00732D33">
      <w:pPr>
        <w:pStyle w:val="ListParagraph0"/>
        <w:numPr>
          <w:ilvl w:val="0"/>
          <w:numId w:val="26"/>
        </w:numPr>
        <w:spacing w:before="0" w:after="200" w:line="276" w:lineRule="auto"/>
        <w:contextualSpacing/>
        <w:jc w:val="both"/>
        <w:rPr>
          <w:lang w:val="en-US"/>
        </w:rPr>
      </w:pPr>
      <w:r>
        <w:t xml:space="preserve">Units should consider the likelihood of long service leave and </w:t>
      </w:r>
      <w:r w:rsidRPr="00FE367F">
        <w:t>include a provision for future and unknown long service leave absences in the staff p</w:t>
      </w:r>
      <w:r>
        <w:t>lan (Bulk position level).</w:t>
      </w:r>
      <w:r w:rsidRPr="00FE367F">
        <w:t xml:space="preserve"> The estimated value </w:t>
      </w:r>
      <w:r w:rsidRPr="00B137D4">
        <w:t xml:space="preserve">should be phased in accordance to the trend for the unit.  If trend is not clear, then this leave provision should be phased across the full calendar year. </w:t>
      </w:r>
      <w:r w:rsidRPr="00B137D4">
        <w:rPr>
          <w:lang w:val="en-US"/>
        </w:rPr>
        <w:t>The description used in the job title and employee name fields will be “Provision for Long Service Leave”.</w:t>
      </w:r>
    </w:p>
    <w:p w:rsidR="000842AF" w:rsidRDefault="000842AF" w:rsidP="000842AF">
      <w:pPr>
        <w:pStyle w:val="ListParagraph0"/>
        <w:spacing w:before="0" w:after="200" w:line="276" w:lineRule="auto"/>
        <w:ind w:left="360"/>
        <w:contextualSpacing/>
        <w:jc w:val="both"/>
        <w:rPr>
          <w:lang w:val="en-US"/>
        </w:rPr>
      </w:pPr>
    </w:p>
    <w:p w:rsidR="00732D33" w:rsidRPr="000C182A" w:rsidRDefault="00732D33" w:rsidP="00732D33">
      <w:pPr>
        <w:pStyle w:val="ListParagraph0"/>
        <w:numPr>
          <w:ilvl w:val="0"/>
          <w:numId w:val="26"/>
        </w:numPr>
        <w:spacing w:before="0" w:after="200" w:line="276" w:lineRule="auto"/>
        <w:contextualSpacing/>
        <w:jc w:val="both"/>
        <w:rPr>
          <w:lang w:val="en-US"/>
        </w:rPr>
      </w:pPr>
      <w:r w:rsidRPr="000C182A">
        <w:rPr>
          <w:lang w:val="en-US"/>
        </w:rPr>
        <w:t xml:space="preserve">Units may assume the promotion of academic staff to a higher classification level. </w:t>
      </w:r>
    </w:p>
    <w:p w:rsidR="00732D33" w:rsidRPr="000C182A" w:rsidRDefault="00732D33" w:rsidP="00732D33">
      <w:pPr>
        <w:pStyle w:val="ListParagraph0"/>
        <w:numPr>
          <w:ilvl w:val="1"/>
          <w:numId w:val="26"/>
        </w:numPr>
        <w:spacing w:before="0" w:after="200" w:line="276" w:lineRule="auto"/>
        <w:contextualSpacing/>
        <w:jc w:val="both"/>
        <w:rPr>
          <w:lang w:val="en-US"/>
        </w:rPr>
      </w:pPr>
      <w:r w:rsidRPr="000C182A">
        <w:rPr>
          <w:lang w:val="en-US"/>
        </w:rPr>
        <w:t>Where the unit is confident that specific staff will be promoted, new records will be added to the staff plan identifying the change in classification level. See Method 1 below. A new line for each incremental step will be created to reflect the correct salary cost for each year. Refer also to point 18 above.</w:t>
      </w:r>
    </w:p>
    <w:p w:rsidR="00732D33" w:rsidRPr="000C182A" w:rsidRDefault="00732D33" w:rsidP="00732D33">
      <w:pPr>
        <w:pStyle w:val="ListParagraph0"/>
        <w:numPr>
          <w:ilvl w:val="1"/>
          <w:numId w:val="26"/>
        </w:numPr>
        <w:spacing w:before="0" w:after="200" w:line="276" w:lineRule="auto"/>
        <w:contextualSpacing/>
        <w:jc w:val="both"/>
        <w:rPr>
          <w:lang w:val="en-US"/>
        </w:rPr>
      </w:pPr>
      <w:r w:rsidRPr="000C182A">
        <w:rPr>
          <w:lang w:val="en-US"/>
        </w:rPr>
        <w:t>Where the unit does not know which staff members will be promoted, a new record will be added to the staff plan identifying the change in classification level. A negative FTE record is required to reflect that the unit will no longer retain a staff member at the lower classification.  See Method 2 below.  A new line for each incremental step will be created to reflect the correct salary cost for each year. Refer also to point 18 above.</w:t>
      </w:r>
    </w:p>
    <w:p w:rsidR="00732D33" w:rsidRPr="000C182A" w:rsidRDefault="00732D33" w:rsidP="00732D33">
      <w:pPr>
        <w:pStyle w:val="ListParagraph0"/>
        <w:numPr>
          <w:ilvl w:val="1"/>
          <w:numId w:val="26"/>
        </w:numPr>
        <w:spacing w:before="0" w:after="200" w:line="276" w:lineRule="auto"/>
        <w:contextualSpacing/>
        <w:jc w:val="both"/>
        <w:rPr>
          <w:lang w:val="en-US"/>
        </w:rPr>
      </w:pPr>
      <w:r w:rsidRPr="000C182A">
        <w:rPr>
          <w:lang w:val="en-US"/>
        </w:rPr>
        <w:t>These records will be identified in the comments field as “Promotion “then a relevant description.</w:t>
      </w:r>
    </w:p>
    <w:p w:rsidR="00732D33" w:rsidRPr="00563564" w:rsidRDefault="00732D33" w:rsidP="00732D33">
      <w:pPr>
        <w:spacing w:after="200" w:line="276" w:lineRule="auto"/>
        <w:jc w:val="both"/>
        <w:rPr>
          <w:b/>
          <w:sz w:val="16"/>
          <w:lang w:val="en-US"/>
        </w:rPr>
      </w:pPr>
      <w:r w:rsidRPr="00563564">
        <w:rPr>
          <w:b/>
          <w:sz w:val="16"/>
          <w:lang w:val="en-US"/>
        </w:rPr>
        <w:t>Method 1</w:t>
      </w:r>
    </w:p>
    <w:tbl>
      <w:tblPr>
        <w:tblW w:w="10249" w:type="dxa"/>
        <w:tblLayout w:type="fixed"/>
        <w:tblLook w:val="04A0" w:firstRow="1" w:lastRow="0" w:firstColumn="1" w:lastColumn="0" w:noHBand="0" w:noVBand="1"/>
      </w:tblPr>
      <w:tblGrid>
        <w:gridCol w:w="1031"/>
        <w:gridCol w:w="887"/>
        <w:gridCol w:w="1035"/>
        <w:gridCol w:w="888"/>
        <w:gridCol w:w="740"/>
        <w:gridCol w:w="739"/>
        <w:gridCol w:w="1150"/>
        <w:gridCol w:w="1070"/>
        <w:gridCol w:w="788"/>
        <w:gridCol w:w="1921"/>
      </w:tblGrid>
      <w:tr w:rsidR="00732D33" w:rsidRPr="008C1C39" w:rsidTr="00732D33">
        <w:trPr>
          <w:trHeight w:val="453"/>
        </w:trPr>
        <w:tc>
          <w:tcPr>
            <w:tcW w:w="1031" w:type="dxa"/>
            <w:tcBorders>
              <w:top w:val="single" w:sz="4" w:space="0" w:color="D9D9D9"/>
              <w:left w:val="single" w:sz="4" w:space="0" w:color="D9D9D9"/>
              <w:bottom w:val="single" w:sz="4" w:space="0" w:color="D9D9D9"/>
              <w:right w:val="single" w:sz="4" w:space="0" w:color="D9D9D9"/>
            </w:tcBorders>
            <w:shd w:val="clear" w:color="000000" w:fill="BFBFBF"/>
            <w:hideMark/>
          </w:tcPr>
          <w:p w:rsidR="00732D33" w:rsidRPr="008C1C39" w:rsidRDefault="00732D33" w:rsidP="00732D33">
            <w:pPr>
              <w:rPr>
                <w:rFonts w:eastAsia="Times New Roman"/>
                <w:b/>
                <w:bCs/>
                <w:color w:val="000000"/>
                <w:sz w:val="16"/>
                <w:szCs w:val="16"/>
                <w:lang w:eastAsia="en-AU"/>
              </w:rPr>
            </w:pPr>
            <w:r w:rsidRPr="008C1C39">
              <w:rPr>
                <w:rFonts w:eastAsia="Times New Roman"/>
                <w:b/>
                <w:bCs/>
                <w:color w:val="000000"/>
                <w:sz w:val="16"/>
                <w:szCs w:val="16"/>
                <w:lang w:eastAsia="en-AU"/>
              </w:rPr>
              <w:t>Employee Name</w:t>
            </w:r>
          </w:p>
        </w:tc>
        <w:tc>
          <w:tcPr>
            <w:tcW w:w="887" w:type="dxa"/>
            <w:tcBorders>
              <w:top w:val="single" w:sz="4" w:space="0" w:color="D9D9D9"/>
              <w:left w:val="nil"/>
              <w:bottom w:val="single" w:sz="4" w:space="0" w:color="D9D9D9"/>
              <w:right w:val="single" w:sz="4" w:space="0" w:color="D9D9D9"/>
            </w:tcBorders>
            <w:shd w:val="clear" w:color="000000" w:fill="BFBFBF"/>
            <w:hideMark/>
          </w:tcPr>
          <w:p w:rsidR="00732D33" w:rsidRPr="008C1C39" w:rsidRDefault="00732D33" w:rsidP="00732D33">
            <w:pPr>
              <w:rPr>
                <w:rFonts w:eastAsia="Times New Roman"/>
                <w:b/>
                <w:bCs/>
                <w:color w:val="000000"/>
                <w:sz w:val="16"/>
                <w:szCs w:val="16"/>
                <w:lang w:eastAsia="en-AU"/>
              </w:rPr>
            </w:pPr>
            <w:r w:rsidRPr="008C1C39">
              <w:rPr>
                <w:rFonts w:eastAsia="Times New Roman"/>
                <w:b/>
                <w:bCs/>
                <w:color w:val="000000"/>
                <w:sz w:val="16"/>
                <w:szCs w:val="16"/>
                <w:lang w:eastAsia="en-AU"/>
              </w:rPr>
              <w:t>Record Type</w:t>
            </w:r>
          </w:p>
        </w:tc>
        <w:tc>
          <w:tcPr>
            <w:tcW w:w="1035" w:type="dxa"/>
            <w:tcBorders>
              <w:top w:val="single" w:sz="4" w:space="0" w:color="D9D9D9"/>
              <w:left w:val="nil"/>
              <w:bottom w:val="single" w:sz="4" w:space="0" w:color="D9D9D9"/>
              <w:right w:val="single" w:sz="4" w:space="0" w:color="D9D9D9"/>
            </w:tcBorders>
            <w:shd w:val="clear" w:color="000000" w:fill="BFBFBF"/>
            <w:hideMark/>
          </w:tcPr>
          <w:p w:rsidR="00732D33" w:rsidRPr="008C1C39" w:rsidRDefault="00732D33" w:rsidP="00732D33">
            <w:pPr>
              <w:rPr>
                <w:rFonts w:eastAsia="Times New Roman"/>
                <w:b/>
                <w:bCs/>
                <w:color w:val="000000"/>
                <w:sz w:val="16"/>
                <w:szCs w:val="16"/>
                <w:lang w:eastAsia="en-AU"/>
              </w:rPr>
            </w:pPr>
            <w:r>
              <w:rPr>
                <w:rFonts w:eastAsia="Times New Roman"/>
                <w:b/>
                <w:bCs/>
                <w:color w:val="000000"/>
                <w:sz w:val="16"/>
                <w:szCs w:val="16"/>
                <w:lang w:eastAsia="en-AU"/>
              </w:rPr>
              <w:t>Emp</w:t>
            </w:r>
            <w:r w:rsidRPr="008C1C39">
              <w:rPr>
                <w:rFonts w:eastAsia="Times New Roman"/>
                <w:b/>
                <w:bCs/>
                <w:color w:val="000000"/>
                <w:sz w:val="16"/>
                <w:szCs w:val="16"/>
                <w:lang w:eastAsia="en-AU"/>
              </w:rPr>
              <w:t xml:space="preserve"> Type</w:t>
            </w:r>
          </w:p>
        </w:tc>
        <w:tc>
          <w:tcPr>
            <w:tcW w:w="888" w:type="dxa"/>
            <w:tcBorders>
              <w:top w:val="single" w:sz="4" w:space="0" w:color="D9D9D9"/>
              <w:left w:val="nil"/>
              <w:bottom w:val="single" w:sz="4" w:space="0" w:color="D9D9D9"/>
              <w:right w:val="single" w:sz="4" w:space="0" w:color="D9D9D9"/>
            </w:tcBorders>
            <w:shd w:val="clear" w:color="000000" w:fill="BFBFBF"/>
            <w:hideMark/>
          </w:tcPr>
          <w:p w:rsidR="00732D33" w:rsidRPr="008C1C39" w:rsidRDefault="00732D33" w:rsidP="00732D33">
            <w:pPr>
              <w:rPr>
                <w:rFonts w:eastAsia="Times New Roman"/>
                <w:b/>
                <w:bCs/>
                <w:color w:val="000000"/>
                <w:sz w:val="16"/>
                <w:szCs w:val="16"/>
                <w:lang w:eastAsia="en-AU"/>
              </w:rPr>
            </w:pPr>
            <w:r w:rsidRPr="008C1C39">
              <w:rPr>
                <w:rFonts w:eastAsia="Times New Roman"/>
                <w:b/>
                <w:bCs/>
                <w:color w:val="000000"/>
                <w:sz w:val="16"/>
                <w:szCs w:val="16"/>
                <w:lang w:eastAsia="en-AU"/>
              </w:rPr>
              <w:t>Class Type</w:t>
            </w:r>
          </w:p>
        </w:tc>
        <w:tc>
          <w:tcPr>
            <w:tcW w:w="740" w:type="dxa"/>
            <w:tcBorders>
              <w:top w:val="single" w:sz="4" w:space="0" w:color="D9D9D9"/>
              <w:left w:val="nil"/>
              <w:bottom w:val="single" w:sz="4" w:space="0" w:color="D9D9D9"/>
              <w:right w:val="single" w:sz="4" w:space="0" w:color="D9D9D9"/>
            </w:tcBorders>
            <w:shd w:val="clear" w:color="000000" w:fill="BFBFBF"/>
            <w:hideMark/>
          </w:tcPr>
          <w:p w:rsidR="00732D33" w:rsidRPr="008C1C39" w:rsidRDefault="00732D33" w:rsidP="00732D33">
            <w:pPr>
              <w:rPr>
                <w:rFonts w:eastAsia="Times New Roman"/>
                <w:b/>
                <w:bCs/>
                <w:color w:val="000000"/>
                <w:sz w:val="16"/>
                <w:szCs w:val="16"/>
                <w:lang w:eastAsia="en-AU"/>
              </w:rPr>
            </w:pPr>
            <w:r w:rsidRPr="008C1C39">
              <w:rPr>
                <w:rFonts w:eastAsia="Times New Roman"/>
                <w:b/>
                <w:bCs/>
                <w:color w:val="000000"/>
                <w:sz w:val="16"/>
                <w:szCs w:val="16"/>
                <w:lang w:eastAsia="en-AU"/>
              </w:rPr>
              <w:t>Class Group</w:t>
            </w:r>
          </w:p>
        </w:tc>
        <w:tc>
          <w:tcPr>
            <w:tcW w:w="739" w:type="dxa"/>
            <w:tcBorders>
              <w:top w:val="single" w:sz="4" w:space="0" w:color="D9D9D9"/>
              <w:left w:val="nil"/>
              <w:bottom w:val="single" w:sz="4" w:space="0" w:color="D9D9D9"/>
              <w:right w:val="single" w:sz="4" w:space="0" w:color="D9D9D9"/>
            </w:tcBorders>
            <w:shd w:val="clear" w:color="000000" w:fill="BFBFBF"/>
            <w:hideMark/>
          </w:tcPr>
          <w:p w:rsidR="00732D33" w:rsidRPr="008C1C39" w:rsidRDefault="00732D33" w:rsidP="00732D33">
            <w:pPr>
              <w:rPr>
                <w:rFonts w:eastAsia="Times New Roman"/>
                <w:b/>
                <w:bCs/>
                <w:color w:val="000000"/>
                <w:sz w:val="16"/>
                <w:szCs w:val="16"/>
                <w:lang w:eastAsia="en-AU"/>
              </w:rPr>
            </w:pPr>
            <w:r w:rsidRPr="008C1C39">
              <w:rPr>
                <w:rFonts w:eastAsia="Times New Roman"/>
                <w:b/>
                <w:bCs/>
                <w:color w:val="000000"/>
                <w:sz w:val="16"/>
                <w:szCs w:val="16"/>
                <w:lang w:eastAsia="en-AU"/>
              </w:rPr>
              <w:t>Class Level</w:t>
            </w:r>
          </w:p>
        </w:tc>
        <w:tc>
          <w:tcPr>
            <w:tcW w:w="1150" w:type="dxa"/>
            <w:tcBorders>
              <w:top w:val="single" w:sz="4" w:space="0" w:color="D9D9D9"/>
              <w:left w:val="nil"/>
              <w:bottom w:val="single" w:sz="4" w:space="0" w:color="D9D9D9"/>
              <w:right w:val="single" w:sz="4" w:space="0" w:color="D9D9D9"/>
            </w:tcBorders>
            <w:shd w:val="clear" w:color="000000" w:fill="BFBFBF"/>
            <w:hideMark/>
          </w:tcPr>
          <w:p w:rsidR="00732D33" w:rsidRPr="008C1C39" w:rsidRDefault="00732D33" w:rsidP="00732D33">
            <w:pPr>
              <w:jc w:val="center"/>
              <w:rPr>
                <w:rFonts w:eastAsia="Times New Roman"/>
                <w:b/>
                <w:bCs/>
                <w:color w:val="000000"/>
                <w:sz w:val="16"/>
                <w:szCs w:val="16"/>
                <w:lang w:eastAsia="en-AU"/>
              </w:rPr>
            </w:pPr>
            <w:r w:rsidRPr="008C1C39">
              <w:rPr>
                <w:rFonts w:eastAsia="Times New Roman"/>
                <w:b/>
                <w:bCs/>
                <w:color w:val="000000"/>
                <w:sz w:val="16"/>
                <w:szCs w:val="16"/>
                <w:lang w:eastAsia="en-AU"/>
              </w:rPr>
              <w:t>Appt From Date</w:t>
            </w:r>
          </w:p>
        </w:tc>
        <w:tc>
          <w:tcPr>
            <w:tcW w:w="1070" w:type="dxa"/>
            <w:tcBorders>
              <w:top w:val="single" w:sz="4" w:space="0" w:color="D9D9D9"/>
              <w:left w:val="nil"/>
              <w:bottom w:val="single" w:sz="4" w:space="0" w:color="D9D9D9"/>
              <w:right w:val="single" w:sz="4" w:space="0" w:color="D9D9D9"/>
            </w:tcBorders>
            <w:shd w:val="clear" w:color="000000" w:fill="BFBFBF"/>
            <w:hideMark/>
          </w:tcPr>
          <w:p w:rsidR="00732D33" w:rsidRPr="008C1C39" w:rsidRDefault="00732D33" w:rsidP="00732D33">
            <w:pPr>
              <w:jc w:val="center"/>
              <w:rPr>
                <w:rFonts w:eastAsia="Times New Roman"/>
                <w:b/>
                <w:bCs/>
                <w:color w:val="000000"/>
                <w:sz w:val="16"/>
                <w:szCs w:val="16"/>
                <w:lang w:eastAsia="en-AU"/>
              </w:rPr>
            </w:pPr>
            <w:r w:rsidRPr="008C1C39">
              <w:rPr>
                <w:rFonts w:eastAsia="Times New Roman"/>
                <w:b/>
                <w:bCs/>
                <w:color w:val="000000"/>
                <w:sz w:val="16"/>
                <w:szCs w:val="16"/>
                <w:lang w:eastAsia="en-AU"/>
              </w:rPr>
              <w:t>Appt To Date</w:t>
            </w:r>
          </w:p>
        </w:tc>
        <w:tc>
          <w:tcPr>
            <w:tcW w:w="788" w:type="dxa"/>
            <w:tcBorders>
              <w:top w:val="single" w:sz="4" w:space="0" w:color="D9D9D9"/>
              <w:left w:val="nil"/>
              <w:bottom w:val="single" w:sz="4" w:space="0" w:color="D9D9D9"/>
              <w:right w:val="single" w:sz="4" w:space="0" w:color="D9D9D9"/>
            </w:tcBorders>
            <w:shd w:val="clear" w:color="000000" w:fill="BFBFBF"/>
            <w:hideMark/>
          </w:tcPr>
          <w:p w:rsidR="00732D33" w:rsidRPr="008C1C39" w:rsidRDefault="00732D33" w:rsidP="00732D33">
            <w:pPr>
              <w:rPr>
                <w:rFonts w:eastAsia="Times New Roman"/>
                <w:b/>
                <w:bCs/>
                <w:color w:val="000000"/>
                <w:sz w:val="16"/>
                <w:szCs w:val="16"/>
                <w:lang w:eastAsia="en-AU"/>
              </w:rPr>
            </w:pPr>
            <w:r w:rsidRPr="008C1C39">
              <w:rPr>
                <w:rFonts w:eastAsia="Times New Roman"/>
                <w:b/>
                <w:bCs/>
                <w:color w:val="000000"/>
                <w:sz w:val="16"/>
                <w:szCs w:val="16"/>
                <w:lang w:eastAsia="en-AU"/>
              </w:rPr>
              <w:t>Report EFT</w:t>
            </w:r>
          </w:p>
        </w:tc>
        <w:tc>
          <w:tcPr>
            <w:tcW w:w="1921" w:type="dxa"/>
            <w:tcBorders>
              <w:top w:val="single" w:sz="4" w:space="0" w:color="D9D9D9"/>
              <w:left w:val="nil"/>
              <w:bottom w:val="single" w:sz="4" w:space="0" w:color="D9D9D9"/>
              <w:right w:val="single" w:sz="4" w:space="0" w:color="D9D9D9"/>
            </w:tcBorders>
            <w:shd w:val="clear" w:color="000000" w:fill="BFBFBF"/>
            <w:hideMark/>
          </w:tcPr>
          <w:p w:rsidR="00732D33" w:rsidRPr="008C1C39" w:rsidRDefault="00732D33" w:rsidP="00732D33">
            <w:pPr>
              <w:rPr>
                <w:rFonts w:eastAsia="Times New Roman"/>
                <w:b/>
                <w:bCs/>
                <w:color w:val="000000"/>
                <w:sz w:val="16"/>
                <w:szCs w:val="16"/>
                <w:lang w:eastAsia="en-AU"/>
              </w:rPr>
            </w:pPr>
            <w:r w:rsidRPr="008C1C39">
              <w:rPr>
                <w:rFonts w:eastAsia="Times New Roman"/>
                <w:b/>
                <w:bCs/>
                <w:color w:val="000000"/>
                <w:sz w:val="16"/>
                <w:szCs w:val="16"/>
                <w:lang w:eastAsia="en-AU"/>
              </w:rPr>
              <w:t>Comments</w:t>
            </w:r>
          </w:p>
        </w:tc>
      </w:tr>
      <w:tr w:rsidR="00732D33" w:rsidRPr="008C1C39" w:rsidTr="00732D33">
        <w:trPr>
          <w:trHeight w:val="226"/>
        </w:trPr>
        <w:tc>
          <w:tcPr>
            <w:tcW w:w="1031"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Smith, J</w:t>
            </w:r>
          </w:p>
        </w:tc>
        <w:tc>
          <w:tcPr>
            <w:tcW w:w="887"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FUTURE</w:t>
            </w:r>
          </w:p>
        </w:tc>
        <w:tc>
          <w:tcPr>
            <w:tcW w:w="1035"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CONT</w:t>
            </w:r>
          </w:p>
        </w:tc>
        <w:tc>
          <w:tcPr>
            <w:tcW w:w="888"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ACAD</w:t>
            </w:r>
          </w:p>
        </w:tc>
        <w:tc>
          <w:tcPr>
            <w:tcW w:w="74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ACAD</w:t>
            </w:r>
          </w:p>
        </w:tc>
        <w:tc>
          <w:tcPr>
            <w:tcW w:w="739"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A1C04</w:t>
            </w:r>
          </w:p>
        </w:tc>
        <w:tc>
          <w:tcPr>
            <w:tcW w:w="115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center"/>
              <w:rPr>
                <w:rFonts w:eastAsia="Times New Roman"/>
                <w:color w:val="000000"/>
                <w:sz w:val="16"/>
                <w:szCs w:val="16"/>
                <w:lang w:eastAsia="en-AU"/>
              </w:rPr>
            </w:pPr>
            <w:r w:rsidRPr="008C1C39">
              <w:rPr>
                <w:rFonts w:eastAsia="Times New Roman"/>
                <w:color w:val="000000"/>
                <w:sz w:val="16"/>
                <w:szCs w:val="16"/>
                <w:lang w:eastAsia="en-AU"/>
              </w:rPr>
              <w:t>01/01/2016</w:t>
            </w:r>
          </w:p>
        </w:tc>
        <w:tc>
          <w:tcPr>
            <w:tcW w:w="107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center"/>
              <w:rPr>
                <w:rFonts w:eastAsia="Times New Roman"/>
                <w:color w:val="000000"/>
                <w:sz w:val="16"/>
                <w:szCs w:val="16"/>
                <w:lang w:eastAsia="en-AU"/>
              </w:rPr>
            </w:pPr>
            <w:r w:rsidRPr="008C1C39">
              <w:rPr>
                <w:rFonts w:eastAsia="Times New Roman"/>
                <w:color w:val="000000"/>
                <w:sz w:val="16"/>
                <w:szCs w:val="16"/>
                <w:lang w:eastAsia="en-AU"/>
              </w:rPr>
              <w:t>31/12/2016</w:t>
            </w:r>
          </w:p>
        </w:tc>
        <w:tc>
          <w:tcPr>
            <w:tcW w:w="788"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right"/>
              <w:rPr>
                <w:rFonts w:eastAsia="Times New Roman"/>
                <w:color w:val="000000"/>
                <w:sz w:val="16"/>
                <w:szCs w:val="16"/>
                <w:lang w:eastAsia="en-AU"/>
              </w:rPr>
            </w:pPr>
            <w:r w:rsidRPr="008C1C39">
              <w:rPr>
                <w:rFonts w:eastAsia="Times New Roman"/>
                <w:color w:val="000000"/>
                <w:sz w:val="16"/>
                <w:szCs w:val="16"/>
                <w:lang w:eastAsia="en-AU"/>
              </w:rPr>
              <w:t xml:space="preserve">1.000 </w:t>
            </w:r>
          </w:p>
        </w:tc>
        <w:tc>
          <w:tcPr>
            <w:tcW w:w="1921"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 </w:t>
            </w:r>
          </w:p>
        </w:tc>
      </w:tr>
      <w:tr w:rsidR="00732D33" w:rsidRPr="008C1C39" w:rsidTr="00732D33">
        <w:trPr>
          <w:trHeight w:val="226"/>
        </w:trPr>
        <w:tc>
          <w:tcPr>
            <w:tcW w:w="1031"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Smith, J</w:t>
            </w:r>
          </w:p>
        </w:tc>
        <w:tc>
          <w:tcPr>
            <w:tcW w:w="887"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FUTURE</w:t>
            </w:r>
          </w:p>
        </w:tc>
        <w:tc>
          <w:tcPr>
            <w:tcW w:w="1035"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CONT</w:t>
            </w:r>
          </w:p>
        </w:tc>
        <w:tc>
          <w:tcPr>
            <w:tcW w:w="888"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ACAD</w:t>
            </w:r>
          </w:p>
        </w:tc>
        <w:tc>
          <w:tcPr>
            <w:tcW w:w="74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ACAD</w:t>
            </w:r>
          </w:p>
        </w:tc>
        <w:tc>
          <w:tcPr>
            <w:tcW w:w="739"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A1D01</w:t>
            </w:r>
          </w:p>
        </w:tc>
        <w:tc>
          <w:tcPr>
            <w:tcW w:w="115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center"/>
              <w:rPr>
                <w:rFonts w:eastAsia="Times New Roman"/>
                <w:color w:val="000000"/>
                <w:sz w:val="16"/>
                <w:szCs w:val="16"/>
                <w:lang w:eastAsia="en-AU"/>
              </w:rPr>
            </w:pPr>
            <w:r w:rsidRPr="008C1C39">
              <w:rPr>
                <w:rFonts w:eastAsia="Times New Roman"/>
                <w:color w:val="000000"/>
                <w:sz w:val="16"/>
                <w:szCs w:val="16"/>
                <w:lang w:eastAsia="en-AU"/>
              </w:rPr>
              <w:t>01/01/2017</w:t>
            </w:r>
          </w:p>
        </w:tc>
        <w:tc>
          <w:tcPr>
            <w:tcW w:w="107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center"/>
              <w:rPr>
                <w:rFonts w:eastAsia="Times New Roman"/>
                <w:color w:val="000000"/>
                <w:sz w:val="16"/>
                <w:szCs w:val="16"/>
                <w:lang w:eastAsia="en-AU"/>
              </w:rPr>
            </w:pPr>
            <w:r w:rsidRPr="008C1C39">
              <w:rPr>
                <w:rFonts w:eastAsia="Times New Roman"/>
                <w:color w:val="000000"/>
                <w:sz w:val="16"/>
                <w:szCs w:val="16"/>
                <w:lang w:eastAsia="en-AU"/>
              </w:rPr>
              <w:t>31/12/2017</w:t>
            </w:r>
          </w:p>
        </w:tc>
        <w:tc>
          <w:tcPr>
            <w:tcW w:w="788"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right"/>
              <w:rPr>
                <w:rFonts w:eastAsia="Times New Roman"/>
                <w:color w:val="000000"/>
                <w:sz w:val="16"/>
                <w:szCs w:val="16"/>
                <w:lang w:eastAsia="en-AU"/>
              </w:rPr>
            </w:pPr>
            <w:r w:rsidRPr="008C1C39">
              <w:rPr>
                <w:rFonts w:eastAsia="Times New Roman"/>
                <w:color w:val="000000"/>
                <w:sz w:val="16"/>
                <w:szCs w:val="16"/>
                <w:lang w:eastAsia="en-AU"/>
              </w:rPr>
              <w:t xml:space="preserve">1.000 </w:t>
            </w:r>
          </w:p>
        </w:tc>
        <w:tc>
          <w:tcPr>
            <w:tcW w:w="1921"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Promotion xxx</w:t>
            </w:r>
          </w:p>
        </w:tc>
      </w:tr>
      <w:tr w:rsidR="00732D33" w:rsidRPr="008C1C39" w:rsidTr="00732D33">
        <w:trPr>
          <w:trHeight w:val="226"/>
        </w:trPr>
        <w:tc>
          <w:tcPr>
            <w:tcW w:w="1031"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Smith, J</w:t>
            </w:r>
          </w:p>
        </w:tc>
        <w:tc>
          <w:tcPr>
            <w:tcW w:w="887"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FUTURE</w:t>
            </w:r>
          </w:p>
        </w:tc>
        <w:tc>
          <w:tcPr>
            <w:tcW w:w="1035"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CONT</w:t>
            </w:r>
          </w:p>
        </w:tc>
        <w:tc>
          <w:tcPr>
            <w:tcW w:w="888"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ACAD</w:t>
            </w:r>
          </w:p>
        </w:tc>
        <w:tc>
          <w:tcPr>
            <w:tcW w:w="74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ACAD</w:t>
            </w:r>
          </w:p>
        </w:tc>
        <w:tc>
          <w:tcPr>
            <w:tcW w:w="739"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A1D02</w:t>
            </w:r>
          </w:p>
        </w:tc>
        <w:tc>
          <w:tcPr>
            <w:tcW w:w="115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center"/>
              <w:rPr>
                <w:rFonts w:eastAsia="Times New Roman"/>
                <w:color w:val="000000"/>
                <w:sz w:val="16"/>
                <w:szCs w:val="16"/>
                <w:lang w:eastAsia="en-AU"/>
              </w:rPr>
            </w:pPr>
            <w:r w:rsidRPr="008C1C39">
              <w:rPr>
                <w:rFonts w:eastAsia="Times New Roman"/>
                <w:color w:val="000000"/>
                <w:sz w:val="16"/>
                <w:szCs w:val="16"/>
                <w:lang w:eastAsia="en-AU"/>
              </w:rPr>
              <w:t>01/01/2018</w:t>
            </w:r>
          </w:p>
        </w:tc>
        <w:tc>
          <w:tcPr>
            <w:tcW w:w="107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center"/>
              <w:rPr>
                <w:rFonts w:eastAsia="Times New Roman"/>
                <w:color w:val="000000"/>
                <w:sz w:val="16"/>
                <w:szCs w:val="16"/>
                <w:lang w:eastAsia="en-AU"/>
              </w:rPr>
            </w:pPr>
            <w:r w:rsidRPr="008C1C39">
              <w:rPr>
                <w:rFonts w:eastAsia="Times New Roman"/>
                <w:color w:val="000000"/>
                <w:sz w:val="16"/>
                <w:szCs w:val="16"/>
                <w:lang w:eastAsia="en-AU"/>
              </w:rPr>
              <w:t>31/12/2018</w:t>
            </w:r>
          </w:p>
        </w:tc>
        <w:tc>
          <w:tcPr>
            <w:tcW w:w="788"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right"/>
              <w:rPr>
                <w:rFonts w:eastAsia="Times New Roman"/>
                <w:color w:val="000000"/>
                <w:sz w:val="16"/>
                <w:szCs w:val="16"/>
                <w:lang w:eastAsia="en-AU"/>
              </w:rPr>
            </w:pPr>
            <w:r w:rsidRPr="008C1C39">
              <w:rPr>
                <w:rFonts w:eastAsia="Times New Roman"/>
                <w:color w:val="000000"/>
                <w:sz w:val="16"/>
                <w:szCs w:val="16"/>
                <w:lang w:eastAsia="en-AU"/>
              </w:rPr>
              <w:t xml:space="preserve">1.000 </w:t>
            </w:r>
          </w:p>
        </w:tc>
        <w:tc>
          <w:tcPr>
            <w:tcW w:w="1921"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Promotion xxx</w:t>
            </w:r>
          </w:p>
        </w:tc>
      </w:tr>
      <w:tr w:rsidR="00732D33" w:rsidRPr="008C1C39" w:rsidTr="00732D33">
        <w:trPr>
          <w:trHeight w:val="226"/>
        </w:trPr>
        <w:tc>
          <w:tcPr>
            <w:tcW w:w="1031"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Smith, J</w:t>
            </w:r>
          </w:p>
        </w:tc>
        <w:tc>
          <w:tcPr>
            <w:tcW w:w="887"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BUDGET</w:t>
            </w:r>
          </w:p>
        </w:tc>
        <w:tc>
          <w:tcPr>
            <w:tcW w:w="1035"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CONT</w:t>
            </w:r>
          </w:p>
        </w:tc>
        <w:tc>
          <w:tcPr>
            <w:tcW w:w="888"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ACAD</w:t>
            </w:r>
          </w:p>
        </w:tc>
        <w:tc>
          <w:tcPr>
            <w:tcW w:w="74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ACAD</w:t>
            </w:r>
          </w:p>
        </w:tc>
        <w:tc>
          <w:tcPr>
            <w:tcW w:w="739"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A1D03</w:t>
            </w:r>
          </w:p>
        </w:tc>
        <w:tc>
          <w:tcPr>
            <w:tcW w:w="115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center"/>
              <w:rPr>
                <w:rFonts w:eastAsia="Times New Roman"/>
                <w:color w:val="000000"/>
                <w:sz w:val="16"/>
                <w:szCs w:val="16"/>
                <w:lang w:eastAsia="en-AU"/>
              </w:rPr>
            </w:pPr>
            <w:r w:rsidRPr="008C1C39">
              <w:rPr>
                <w:rFonts w:eastAsia="Times New Roman"/>
                <w:color w:val="000000"/>
                <w:sz w:val="16"/>
                <w:szCs w:val="16"/>
                <w:lang w:eastAsia="en-AU"/>
              </w:rPr>
              <w:t>01/01/2019</w:t>
            </w:r>
          </w:p>
        </w:tc>
        <w:tc>
          <w:tcPr>
            <w:tcW w:w="1070"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center"/>
              <w:rPr>
                <w:rFonts w:eastAsia="Times New Roman"/>
                <w:color w:val="000000"/>
                <w:sz w:val="16"/>
                <w:szCs w:val="16"/>
                <w:lang w:eastAsia="en-AU"/>
              </w:rPr>
            </w:pPr>
            <w:r w:rsidRPr="008C1C39">
              <w:rPr>
                <w:rFonts w:eastAsia="Times New Roman"/>
                <w:color w:val="000000"/>
                <w:sz w:val="16"/>
                <w:szCs w:val="16"/>
                <w:lang w:eastAsia="en-AU"/>
              </w:rPr>
              <w:t>31/12/2019</w:t>
            </w:r>
          </w:p>
        </w:tc>
        <w:tc>
          <w:tcPr>
            <w:tcW w:w="788"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jc w:val="right"/>
              <w:rPr>
                <w:rFonts w:eastAsia="Times New Roman"/>
                <w:color w:val="000000"/>
                <w:sz w:val="16"/>
                <w:szCs w:val="16"/>
                <w:lang w:eastAsia="en-AU"/>
              </w:rPr>
            </w:pPr>
            <w:r w:rsidRPr="008C1C39">
              <w:rPr>
                <w:rFonts w:eastAsia="Times New Roman"/>
                <w:color w:val="000000"/>
                <w:sz w:val="16"/>
                <w:szCs w:val="16"/>
                <w:lang w:eastAsia="en-AU"/>
              </w:rPr>
              <w:t xml:space="preserve">1.000 </w:t>
            </w:r>
          </w:p>
        </w:tc>
        <w:tc>
          <w:tcPr>
            <w:tcW w:w="1921" w:type="dxa"/>
            <w:tcBorders>
              <w:top w:val="nil"/>
              <w:left w:val="nil"/>
              <w:bottom w:val="single" w:sz="4" w:space="0" w:color="D9D9D9"/>
              <w:right w:val="single" w:sz="4" w:space="0" w:color="D9D9D9"/>
            </w:tcBorders>
            <w:shd w:val="clear" w:color="auto" w:fill="auto"/>
            <w:noWrap/>
            <w:vAlign w:val="center"/>
            <w:hideMark/>
          </w:tcPr>
          <w:p w:rsidR="00732D33" w:rsidRPr="008C1C39" w:rsidRDefault="00732D33" w:rsidP="00732D33">
            <w:pPr>
              <w:rPr>
                <w:rFonts w:eastAsia="Times New Roman"/>
                <w:color w:val="000000"/>
                <w:sz w:val="16"/>
                <w:szCs w:val="16"/>
                <w:lang w:eastAsia="en-AU"/>
              </w:rPr>
            </w:pPr>
            <w:r w:rsidRPr="008C1C39">
              <w:rPr>
                <w:rFonts w:eastAsia="Times New Roman"/>
                <w:color w:val="000000"/>
                <w:sz w:val="16"/>
                <w:szCs w:val="16"/>
                <w:lang w:eastAsia="en-AU"/>
              </w:rPr>
              <w:t>Promotion xxx</w:t>
            </w:r>
          </w:p>
        </w:tc>
      </w:tr>
    </w:tbl>
    <w:p w:rsidR="00732D33" w:rsidRDefault="00732D33" w:rsidP="000842AF">
      <w:pPr>
        <w:spacing w:after="200" w:line="276" w:lineRule="auto"/>
        <w:jc w:val="both"/>
        <w:rPr>
          <w:lang w:val="en-US"/>
        </w:rPr>
      </w:pPr>
    </w:p>
    <w:p w:rsidR="000842AF" w:rsidRDefault="000842AF">
      <w:pPr>
        <w:spacing w:after="160" w:line="259" w:lineRule="auto"/>
        <w:rPr>
          <w:b/>
          <w:sz w:val="16"/>
          <w:lang w:val="en-US"/>
        </w:rPr>
      </w:pPr>
      <w:r>
        <w:rPr>
          <w:b/>
          <w:sz w:val="16"/>
          <w:lang w:val="en-US"/>
        </w:rPr>
        <w:br w:type="page"/>
      </w:r>
    </w:p>
    <w:p w:rsidR="00732D33" w:rsidRDefault="00732D33" w:rsidP="000842AF">
      <w:pPr>
        <w:spacing w:after="200" w:line="276" w:lineRule="auto"/>
        <w:jc w:val="both"/>
        <w:rPr>
          <w:b/>
          <w:sz w:val="16"/>
          <w:lang w:val="en-US"/>
        </w:rPr>
      </w:pPr>
      <w:r w:rsidRPr="00563564">
        <w:rPr>
          <w:b/>
          <w:sz w:val="16"/>
          <w:lang w:val="en-US"/>
        </w:rPr>
        <w:t>Method 2</w:t>
      </w:r>
    </w:p>
    <w:tbl>
      <w:tblPr>
        <w:tblpPr w:leftFromText="180" w:rightFromText="180" w:vertAnchor="text" w:horzAnchor="margin" w:tblpY="-97"/>
        <w:tblOverlap w:val="never"/>
        <w:tblW w:w="10387" w:type="dxa"/>
        <w:tblLayout w:type="fixed"/>
        <w:tblLook w:val="04A0" w:firstRow="1" w:lastRow="0" w:firstColumn="1" w:lastColumn="0" w:noHBand="0" w:noVBand="1"/>
      </w:tblPr>
      <w:tblGrid>
        <w:gridCol w:w="1045"/>
        <w:gridCol w:w="899"/>
        <w:gridCol w:w="1049"/>
        <w:gridCol w:w="900"/>
        <w:gridCol w:w="750"/>
        <w:gridCol w:w="749"/>
        <w:gridCol w:w="1166"/>
        <w:gridCol w:w="1233"/>
        <w:gridCol w:w="750"/>
        <w:gridCol w:w="1846"/>
      </w:tblGrid>
      <w:tr w:rsidR="000842AF" w:rsidRPr="00CF6808" w:rsidTr="00E1553A">
        <w:trPr>
          <w:trHeight w:val="454"/>
        </w:trPr>
        <w:tc>
          <w:tcPr>
            <w:tcW w:w="1045" w:type="dxa"/>
            <w:tcBorders>
              <w:top w:val="single" w:sz="4" w:space="0" w:color="D9D9D9"/>
              <w:left w:val="single" w:sz="4" w:space="0" w:color="D9D9D9"/>
              <w:bottom w:val="single" w:sz="4" w:space="0" w:color="D9D9D9"/>
              <w:right w:val="single" w:sz="4" w:space="0" w:color="D9D9D9"/>
            </w:tcBorders>
            <w:shd w:val="clear" w:color="000000" w:fill="BFBFBF"/>
            <w:hideMark/>
          </w:tcPr>
          <w:p w:rsidR="000842AF" w:rsidRPr="00CF6808" w:rsidRDefault="000842AF" w:rsidP="00E1553A">
            <w:pPr>
              <w:rPr>
                <w:rFonts w:eastAsia="Times New Roman"/>
                <w:b/>
                <w:bCs/>
                <w:color w:val="000000"/>
                <w:sz w:val="16"/>
                <w:szCs w:val="16"/>
                <w:lang w:eastAsia="en-AU"/>
              </w:rPr>
            </w:pPr>
            <w:r w:rsidRPr="00CF6808">
              <w:rPr>
                <w:rFonts w:eastAsia="Times New Roman"/>
                <w:b/>
                <w:bCs/>
                <w:color w:val="000000"/>
                <w:sz w:val="16"/>
                <w:szCs w:val="16"/>
                <w:lang w:eastAsia="en-AU"/>
              </w:rPr>
              <w:t>Employee Name</w:t>
            </w:r>
          </w:p>
        </w:tc>
        <w:tc>
          <w:tcPr>
            <w:tcW w:w="899" w:type="dxa"/>
            <w:tcBorders>
              <w:top w:val="single" w:sz="4" w:space="0" w:color="D9D9D9"/>
              <w:left w:val="nil"/>
              <w:bottom w:val="single" w:sz="4" w:space="0" w:color="D9D9D9"/>
              <w:right w:val="single" w:sz="4" w:space="0" w:color="D9D9D9"/>
            </w:tcBorders>
            <w:shd w:val="clear" w:color="000000" w:fill="BFBFBF"/>
            <w:hideMark/>
          </w:tcPr>
          <w:p w:rsidR="000842AF" w:rsidRPr="00CF6808" w:rsidRDefault="000842AF" w:rsidP="00E1553A">
            <w:pPr>
              <w:rPr>
                <w:rFonts w:eastAsia="Times New Roman"/>
                <w:b/>
                <w:bCs/>
                <w:color w:val="000000"/>
                <w:sz w:val="16"/>
                <w:szCs w:val="16"/>
                <w:lang w:eastAsia="en-AU"/>
              </w:rPr>
            </w:pPr>
            <w:r w:rsidRPr="00CF6808">
              <w:rPr>
                <w:rFonts w:eastAsia="Times New Roman"/>
                <w:b/>
                <w:bCs/>
                <w:color w:val="000000"/>
                <w:sz w:val="16"/>
                <w:szCs w:val="16"/>
                <w:lang w:eastAsia="en-AU"/>
              </w:rPr>
              <w:t>Record Type</w:t>
            </w:r>
          </w:p>
        </w:tc>
        <w:tc>
          <w:tcPr>
            <w:tcW w:w="1049" w:type="dxa"/>
            <w:tcBorders>
              <w:top w:val="single" w:sz="4" w:space="0" w:color="D9D9D9"/>
              <w:left w:val="nil"/>
              <w:bottom w:val="single" w:sz="4" w:space="0" w:color="D9D9D9"/>
              <w:right w:val="single" w:sz="4" w:space="0" w:color="D9D9D9"/>
            </w:tcBorders>
            <w:shd w:val="clear" w:color="000000" w:fill="BFBFBF"/>
            <w:hideMark/>
          </w:tcPr>
          <w:p w:rsidR="000842AF" w:rsidRPr="00CF6808" w:rsidRDefault="000842AF" w:rsidP="00E1553A">
            <w:pPr>
              <w:rPr>
                <w:rFonts w:eastAsia="Times New Roman"/>
                <w:b/>
                <w:bCs/>
                <w:color w:val="000000"/>
                <w:sz w:val="16"/>
                <w:szCs w:val="16"/>
                <w:lang w:eastAsia="en-AU"/>
              </w:rPr>
            </w:pPr>
            <w:r>
              <w:rPr>
                <w:rFonts w:eastAsia="Times New Roman"/>
                <w:b/>
                <w:bCs/>
                <w:color w:val="000000"/>
                <w:sz w:val="16"/>
                <w:szCs w:val="16"/>
                <w:lang w:eastAsia="en-AU"/>
              </w:rPr>
              <w:t>Emp</w:t>
            </w:r>
            <w:r w:rsidRPr="00CF6808">
              <w:rPr>
                <w:rFonts w:eastAsia="Times New Roman"/>
                <w:b/>
                <w:bCs/>
                <w:color w:val="000000"/>
                <w:sz w:val="16"/>
                <w:szCs w:val="16"/>
                <w:lang w:eastAsia="en-AU"/>
              </w:rPr>
              <w:t xml:space="preserve"> Type</w:t>
            </w:r>
          </w:p>
        </w:tc>
        <w:tc>
          <w:tcPr>
            <w:tcW w:w="900" w:type="dxa"/>
            <w:tcBorders>
              <w:top w:val="single" w:sz="4" w:space="0" w:color="D9D9D9"/>
              <w:left w:val="nil"/>
              <w:bottom w:val="single" w:sz="4" w:space="0" w:color="D9D9D9"/>
              <w:right w:val="single" w:sz="4" w:space="0" w:color="D9D9D9"/>
            </w:tcBorders>
            <w:shd w:val="clear" w:color="000000" w:fill="BFBFBF"/>
            <w:hideMark/>
          </w:tcPr>
          <w:p w:rsidR="000842AF" w:rsidRPr="00CF6808" w:rsidRDefault="000842AF" w:rsidP="00E1553A">
            <w:pPr>
              <w:rPr>
                <w:rFonts w:eastAsia="Times New Roman"/>
                <w:b/>
                <w:bCs/>
                <w:color w:val="000000"/>
                <w:sz w:val="16"/>
                <w:szCs w:val="16"/>
                <w:lang w:eastAsia="en-AU"/>
              </w:rPr>
            </w:pPr>
            <w:r w:rsidRPr="00CF6808">
              <w:rPr>
                <w:rFonts w:eastAsia="Times New Roman"/>
                <w:b/>
                <w:bCs/>
                <w:color w:val="000000"/>
                <w:sz w:val="16"/>
                <w:szCs w:val="16"/>
                <w:lang w:eastAsia="en-AU"/>
              </w:rPr>
              <w:t>Class Type</w:t>
            </w:r>
          </w:p>
        </w:tc>
        <w:tc>
          <w:tcPr>
            <w:tcW w:w="750" w:type="dxa"/>
            <w:tcBorders>
              <w:top w:val="single" w:sz="4" w:space="0" w:color="D9D9D9"/>
              <w:left w:val="nil"/>
              <w:bottom w:val="single" w:sz="4" w:space="0" w:color="D9D9D9"/>
              <w:right w:val="single" w:sz="4" w:space="0" w:color="D9D9D9"/>
            </w:tcBorders>
            <w:shd w:val="clear" w:color="000000" w:fill="BFBFBF"/>
            <w:hideMark/>
          </w:tcPr>
          <w:p w:rsidR="000842AF" w:rsidRPr="00CF6808" w:rsidRDefault="000842AF" w:rsidP="00E1553A">
            <w:pPr>
              <w:rPr>
                <w:rFonts w:eastAsia="Times New Roman"/>
                <w:b/>
                <w:bCs/>
                <w:color w:val="000000"/>
                <w:sz w:val="16"/>
                <w:szCs w:val="16"/>
                <w:lang w:eastAsia="en-AU"/>
              </w:rPr>
            </w:pPr>
            <w:r w:rsidRPr="00CF6808">
              <w:rPr>
                <w:rFonts w:eastAsia="Times New Roman"/>
                <w:b/>
                <w:bCs/>
                <w:color w:val="000000"/>
                <w:sz w:val="16"/>
                <w:szCs w:val="16"/>
                <w:lang w:eastAsia="en-AU"/>
              </w:rPr>
              <w:t>Class Group</w:t>
            </w:r>
          </w:p>
        </w:tc>
        <w:tc>
          <w:tcPr>
            <w:tcW w:w="749" w:type="dxa"/>
            <w:tcBorders>
              <w:top w:val="single" w:sz="4" w:space="0" w:color="D9D9D9"/>
              <w:left w:val="nil"/>
              <w:bottom w:val="single" w:sz="4" w:space="0" w:color="D9D9D9"/>
              <w:right w:val="single" w:sz="4" w:space="0" w:color="D9D9D9"/>
            </w:tcBorders>
            <w:shd w:val="clear" w:color="000000" w:fill="BFBFBF"/>
            <w:hideMark/>
          </w:tcPr>
          <w:p w:rsidR="000842AF" w:rsidRPr="00CF6808" w:rsidRDefault="000842AF" w:rsidP="00E1553A">
            <w:pPr>
              <w:rPr>
                <w:rFonts w:eastAsia="Times New Roman"/>
                <w:b/>
                <w:bCs/>
                <w:color w:val="000000"/>
                <w:sz w:val="16"/>
                <w:szCs w:val="16"/>
                <w:lang w:eastAsia="en-AU"/>
              </w:rPr>
            </w:pPr>
            <w:r w:rsidRPr="00CF6808">
              <w:rPr>
                <w:rFonts w:eastAsia="Times New Roman"/>
                <w:b/>
                <w:bCs/>
                <w:color w:val="000000"/>
                <w:sz w:val="16"/>
                <w:szCs w:val="16"/>
                <w:lang w:eastAsia="en-AU"/>
              </w:rPr>
              <w:t>Class Level</w:t>
            </w:r>
          </w:p>
        </w:tc>
        <w:tc>
          <w:tcPr>
            <w:tcW w:w="1166" w:type="dxa"/>
            <w:tcBorders>
              <w:top w:val="single" w:sz="4" w:space="0" w:color="D9D9D9"/>
              <w:left w:val="nil"/>
              <w:bottom w:val="single" w:sz="4" w:space="0" w:color="D9D9D9"/>
              <w:right w:val="single" w:sz="4" w:space="0" w:color="D9D9D9"/>
            </w:tcBorders>
            <w:shd w:val="clear" w:color="000000" w:fill="BFBFBF"/>
            <w:hideMark/>
          </w:tcPr>
          <w:p w:rsidR="000842AF" w:rsidRPr="00CF6808" w:rsidRDefault="000842AF" w:rsidP="00E1553A">
            <w:pPr>
              <w:jc w:val="center"/>
              <w:rPr>
                <w:rFonts w:eastAsia="Times New Roman"/>
                <w:b/>
                <w:bCs/>
                <w:color w:val="000000"/>
                <w:sz w:val="16"/>
                <w:szCs w:val="16"/>
                <w:lang w:eastAsia="en-AU"/>
              </w:rPr>
            </w:pPr>
            <w:r w:rsidRPr="00CF6808">
              <w:rPr>
                <w:rFonts w:eastAsia="Times New Roman"/>
                <w:b/>
                <w:bCs/>
                <w:color w:val="000000"/>
                <w:sz w:val="16"/>
                <w:szCs w:val="16"/>
                <w:lang w:eastAsia="en-AU"/>
              </w:rPr>
              <w:t>Appt From Date</w:t>
            </w:r>
          </w:p>
        </w:tc>
        <w:tc>
          <w:tcPr>
            <w:tcW w:w="1233" w:type="dxa"/>
            <w:tcBorders>
              <w:top w:val="single" w:sz="4" w:space="0" w:color="D9D9D9"/>
              <w:left w:val="nil"/>
              <w:bottom w:val="single" w:sz="4" w:space="0" w:color="D9D9D9"/>
              <w:right w:val="single" w:sz="4" w:space="0" w:color="D9D9D9"/>
            </w:tcBorders>
            <w:shd w:val="clear" w:color="000000" w:fill="BFBFBF"/>
            <w:hideMark/>
          </w:tcPr>
          <w:p w:rsidR="000842AF" w:rsidRPr="00CF6808" w:rsidRDefault="000842AF" w:rsidP="00E1553A">
            <w:pPr>
              <w:jc w:val="center"/>
              <w:rPr>
                <w:rFonts w:eastAsia="Times New Roman"/>
                <w:b/>
                <w:bCs/>
                <w:color w:val="000000"/>
                <w:sz w:val="16"/>
                <w:szCs w:val="16"/>
                <w:lang w:eastAsia="en-AU"/>
              </w:rPr>
            </w:pPr>
            <w:r w:rsidRPr="00CF6808">
              <w:rPr>
                <w:rFonts w:eastAsia="Times New Roman"/>
                <w:b/>
                <w:bCs/>
                <w:color w:val="000000"/>
                <w:sz w:val="16"/>
                <w:szCs w:val="16"/>
                <w:lang w:eastAsia="en-AU"/>
              </w:rPr>
              <w:t>Appt To Date</w:t>
            </w:r>
          </w:p>
        </w:tc>
        <w:tc>
          <w:tcPr>
            <w:tcW w:w="750" w:type="dxa"/>
            <w:tcBorders>
              <w:top w:val="single" w:sz="4" w:space="0" w:color="D9D9D9"/>
              <w:left w:val="nil"/>
              <w:bottom w:val="single" w:sz="4" w:space="0" w:color="D9D9D9"/>
              <w:right w:val="single" w:sz="4" w:space="0" w:color="D9D9D9"/>
            </w:tcBorders>
            <w:shd w:val="clear" w:color="000000" w:fill="BFBFBF"/>
            <w:hideMark/>
          </w:tcPr>
          <w:p w:rsidR="000842AF" w:rsidRPr="00CF6808" w:rsidRDefault="000842AF" w:rsidP="00E1553A">
            <w:pPr>
              <w:rPr>
                <w:rFonts w:eastAsia="Times New Roman"/>
                <w:b/>
                <w:bCs/>
                <w:color w:val="000000"/>
                <w:sz w:val="16"/>
                <w:szCs w:val="16"/>
                <w:lang w:eastAsia="en-AU"/>
              </w:rPr>
            </w:pPr>
            <w:r w:rsidRPr="00CF6808">
              <w:rPr>
                <w:rFonts w:eastAsia="Times New Roman"/>
                <w:b/>
                <w:bCs/>
                <w:color w:val="000000"/>
                <w:sz w:val="16"/>
                <w:szCs w:val="16"/>
                <w:lang w:eastAsia="en-AU"/>
              </w:rPr>
              <w:t>Report EFT</w:t>
            </w:r>
          </w:p>
        </w:tc>
        <w:tc>
          <w:tcPr>
            <w:tcW w:w="1846" w:type="dxa"/>
            <w:tcBorders>
              <w:top w:val="single" w:sz="4" w:space="0" w:color="D9D9D9"/>
              <w:left w:val="nil"/>
              <w:bottom w:val="single" w:sz="4" w:space="0" w:color="D9D9D9"/>
              <w:right w:val="single" w:sz="4" w:space="0" w:color="D9D9D9"/>
            </w:tcBorders>
            <w:shd w:val="clear" w:color="000000" w:fill="BFBFBF"/>
            <w:hideMark/>
          </w:tcPr>
          <w:p w:rsidR="000842AF" w:rsidRPr="00CF6808" w:rsidRDefault="000842AF" w:rsidP="00E1553A">
            <w:pPr>
              <w:rPr>
                <w:rFonts w:eastAsia="Times New Roman"/>
                <w:b/>
                <w:bCs/>
                <w:color w:val="000000"/>
                <w:sz w:val="16"/>
                <w:szCs w:val="16"/>
                <w:lang w:eastAsia="en-AU"/>
              </w:rPr>
            </w:pPr>
            <w:r w:rsidRPr="00CF6808">
              <w:rPr>
                <w:rFonts w:eastAsia="Times New Roman"/>
                <w:b/>
                <w:bCs/>
                <w:color w:val="000000"/>
                <w:sz w:val="16"/>
                <w:szCs w:val="16"/>
                <w:lang w:eastAsia="en-AU"/>
              </w:rPr>
              <w:t>Comments</w:t>
            </w:r>
          </w:p>
        </w:tc>
      </w:tr>
      <w:tr w:rsidR="000842AF" w:rsidRPr="00CF6808" w:rsidTr="00E1553A">
        <w:trPr>
          <w:trHeight w:val="227"/>
        </w:trPr>
        <w:tc>
          <w:tcPr>
            <w:tcW w:w="1045" w:type="dxa"/>
            <w:tcBorders>
              <w:top w:val="nil"/>
              <w:left w:val="single" w:sz="4" w:space="0" w:color="D9D9D9"/>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C-D</w:t>
            </w:r>
          </w:p>
        </w:tc>
        <w:tc>
          <w:tcPr>
            <w:tcW w:w="89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FUTURE</w:t>
            </w:r>
          </w:p>
        </w:tc>
        <w:tc>
          <w:tcPr>
            <w:tcW w:w="10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CONT</w:t>
            </w:r>
          </w:p>
        </w:tc>
        <w:tc>
          <w:tcPr>
            <w:tcW w:w="90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A1D01</w:t>
            </w:r>
          </w:p>
        </w:tc>
        <w:tc>
          <w:tcPr>
            <w:tcW w:w="116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01/01/2017</w:t>
            </w:r>
          </w:p>
        </w:tc>
        <w:tc>
          <w:tcPr>
            <w:tcW w:w="1233"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31/12/2017</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right"/>
              <w:rPr>
                <w:rFonts w:eastAsia="Times New Roman"/>
                <w:color w:val="000000"/>
                <w:sz w:val="16"/>
                <w:szCs w:val="16"/>
                <w:lang w:eastAsia="en-AU"/>
              </w:rPr>
            </w:pPr>
            <w:r w:rsidRPr="00CF6808">
              <w:rPr>
                <w:rFonts w:eastAsia="Times New Roman"/>
                <w:color w:val="000000"/>
                <w:sz w:val="16"/>
                <w:szCs w:val="16"/>
                <w:lang w:eastAsia="en-AU"/>
              </w:rPr>
              <w:t xml:space="preserve">1.000 </w:t>
            </w:r>
          </w:p>
        </w:tc>
        <w:tc>
          <w:tcPr>
            <w:tcW w:w="184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xxx</w:t>
            </w:r>
          </w:p>
        </w:tc>
      </w:tr>
      <w:tr w:rsidR="000842AF" w:rsidRPr="00CF6808" w:rsidTr="00E1553A">
        <w:trPr>
          <w:trHeight w:val="227"/>
        </w:trPr>
        <w:tc>
          <w:tcPr>
            <w:tcW w:w="1045" w:type="dxa"/>
            <w:tcBorders>
              <w:top w:val="nil"/>
              <w:left w:val="single" w:sz="4" w:space="0" w:color="D9D9D9"/>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C-D</w:t>
            </w:r>
          </w:p>
        </w:tc>
        <w:tc>
          <w:tcPr>
            <w:tcW w:w="89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FUTURE</w:t>
            </w:r>
          </w:p>
        </w:tc>
        <w:tc>
          <w:tcPr>
            <w:tcW w:w="10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CONT</w:t>
            </w:r>
          </w:p>
        </w:tc>
        <w:tc>
          <w:tcPr>
            <w:tcW w:w="90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A1C04</w:t>
            </w:r>
          </w:p>
        </w:tc>
        <w:tc>
          <w:tcPr>
            <w:tcW w:w="116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01/01/2017</w:t>
            </w:r>
          </w:p>
        </w:tc>
        <w:tc>
          <w:tcPr>
            <w:tcW w:w="1233"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31/12/2017</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right"/>
              <w:rPr>
                <w:rFonts w:eastAsia="Times New Roman"/>
                <w:color w:val="000000"/>
                <w:sz w:val="16"/>
                <w:szCs w:val="16"/>
                <w:lang w:eastAsia="en-AU"/>
              </w:rPr>
            </w:pPr>
            <w:r w:rsidRPr="00CF6808">
              <w:rPr>
                <w:rFonts w:eastAsia="Times New Roman"/>
                <w:color w:val="FF0000"/>
                <w:sz w:val="16"/>
                <w:szCs w:val="16"/>
                <w:lang w:eastAsia="en-AU"/>
              </w:rPr>
              <w:t xml:space="preserve">-1.000 </w:t>
            </w:r>
          </w:p>
        </w:tc>
        <w:tc>
          <w:tcPr>
            <w:tcW w:w="184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xxx</w:t>
            </w:r>
          </w:p>
        </w:tc>
      </w:tr>
      <w:tr w:rsidR="000842AF" w:rsidRPr="00CF6808" w:rsidTr="00E1553A">
        <w:trPr>
          <w:trHeight w:val="70"/>
        </w:trPr>
        <w:tc>
          <w:tcPr>
            <w:tcW w:w="1045" w:type="dxa"/>
            <w:tcBorders>
              <w:top w:val="nil"/>
              <w:left w:val="single" w:sz="4" w:space="0" w:color="D9D9D9"/>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89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10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90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7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116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 </w:t>
            </w:r>
          </w:p>
        </w:tc>
        <w:tc>
          <w:tcPr>
            <w:tcW w:w="1233"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 </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right"/>
              <w:rPr>
                <w:rFonts w:eastAsia="Times New Roman"/>
                <w:color w:val="000000"/>
                <w:sz w:val="16"/>
                <w:szCs w:val="16"/>
                <w:lang w:eastAsia="en-AU"/>
              </w:rPr>
            </w:pPr>
            <w:r w:rsidRPr="00CF6808">
              <w:rPr>
                <w:rFonts w:eastAsia="Times New Roman"/>
                <w:color w:val="000000"/>
                <w:sz w:val="16"/>
                <w:szCs w:val="16"/>
                <w:lang w:eastAsia="en-AU"/>
              </w:rPr>
              <w:t> </w:t>
            </w:r>
          </w:p>
        </w:tc>
        <w:tc>
          <w:tcPr>
            <w:tcW w:w="184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r>
      <w:tr w:rsidR="000842AF" w:rsidRPr="00CF6808" w:rsidTr="00E1553A">
        <w:trPr>
          <w:trHeight w:val="227"/>
        </w:trPr>
        <w:tc>
          <w:tcPr>
            <w:tcW w:w="1045" w:type="dxa"/>
            <w:tcBorders>
              <w:top w:val="nil"/>
              <w:left w:val="single" w:sz="4" w:space="0" w:color="D9D9D9"/>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C-D</w:t>
            </w:r>
          </w:p>
        </w:tc>
        <w:tc>
          <w:tcPr>
            <w:tcW w:w="89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FUTURE</w:t>
            </w:r>
          </w:p>
        </w:tc>
        <w:tc>
          <w:tcPr>
            <w:tcW w:w="10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CONT</w:t>
            </w:r>
          </w:p>
        </w:tc>
        <w:tc>
          <w:tcPr>
            <w:tcW w:w="90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A1D02</w:t>
            </w:r>
          </w:p>
        </w:tc>
        <w:tc>
          <w:tcPr>
            <w:tcW w:w="116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01/01/2018</w:t>
            </w:r>
          </w:p>
        </w:tc>
        <w:tc>
          <w:tcPr>
            <w:tcW w:w="1233"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31/12/2018</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right"/>
              <w:rPr>
                <w:rFonts w:eastAsia="Times New Roman"/>
                <w:color w:val="000000"/>
                <w:sz w:val="16"/>
                <w:szCs w:val="16"/>
                <w:lang w:eastAsia="en-AU"/>
              </w:rPr>
            </w:pPr>
            <w:r w:rsidRPr="00CF6808">
              <w:rPr>
                <w:rFonts w:eastAsia="Times New Roman"/>
                <w:color w:val="000000"/>
                <w:sz w:val="16"/>
                <w:szCs w:val="16"/>
                <w:lang w:eastAsia="en-AU"/>
              </w:rPr>
              <w:t xml:space="preserve">1.000 </w:t>
            </w:r>
          </w:p>
        </w:tc>
        <w:tc>
          <w:tcPr>
            <w:tcW w:w="184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xxx</w:t>
            </w:r>
          </w:p>
        </w:tc>
      </w:tr>
      <w:tr w:rsidR="000842AF" w:rsidRPr="00CF6808" w:rsidTr="00E1553A">
        <w:trPr>
          <w:trHeight w:val="227"/>
        </w:trPr>
        <w:tc>
          <w:tcPr>
            <w:tcW w:w="1045" w:type="dxa"/>
            <w:tcBorders>
              <w:top w:val="nil"/>
              <w:left w:val="single" w:sz="4" w:space="0" w:color="D9D9D9"/>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C-D</w:t>
            </w:r>
          </w:p>
        </w:tc>
        <w:tc>
          <w:tcPr>
            <w:tcW w:w="89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FUTURE</w:t>
            </w:r>
          </w:p>
        </w:tc>
        <w:tc>
          <w:tcPr>
            <w:tcW w:w="10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CONT</w:t>
            </w:r>
          </w:p>
        </w:tc>
        <w:tc>
          <w:tcPr>
            <w:tcW w:w="90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A1C04</w:t>
            </w:r>
          </w:p>
        </w:tc>
        <w:tc>
          <w:tcPr>
            <w:tcW w:w="116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01/01/2018</w:t>
            </w:r>
          </w:p>
        </w:tc>
        <w:tc>
          <w:tcPr>
            <w:tcW w:w="1233"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31/12/2018</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right"/>
              <w:rPr>
                <w:rFonts w:eastAsia="Times New Roman"/>
                <w:color w:val="000000"/>
                <w:sz w:val="16"/>
                <w:szCs w:val="16"/>
                <w:lang w:eastAsia="en-AU"/>
              </w:rPr>
            </w:pPr>
            <w:r w:rsidRPr="00CF6808">
              <w:rPr>
                <w:rFonts w:eastAsia="Times New Roman"/>
                <w:color w:val="FF0000"/>
                <w:sz w:val="16"/>
                <w:szCs w:val="16"/>
                <w:lang w:eastAsia="en-AU"/>
              </w:rPr>
              <w:t xml:space="preserve">-1.000 </w:t>
            </w:r>
          </w:p>
        </w:tc>
        <w:tc>
          <w:tcPr>
            <w:tcW w:w="184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xxx</w:t>
            </w:r>
          </w:p>
        </w:tc>
      </w:tr>
      <w:tr w:rsidR="000842AF" w:rsidRPr="00CF6808" w:rsidTr="00E1553A">
        <w:trPr>
          <w:trHeight w:val="90"/>
        </w:trPr>
        <w:tc>
          <w:tcPr>
            <w:tcW w:w="1045" w:type="dxa"/>
            <w:tcBorders>
              <w:top w:val="nil"/>
              <w:left w:val="single" w:sz="4" w:space="0" w:color="D9D9D9"/>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89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10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90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7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c>
          <w:tcPr>
            <w:tcW w:w="116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 </w:t>
            </w:r>
          </w:p>
        </w:tc>
        <w:tc>
          <w:tcPr>
            <w:tcW w:w="1233"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 </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right"/>
              <w:rPr>
                <w:rFonts w:eastAsia="Times New Roman"/>
                <w:color w:val="000000"/>
                <w:sz w:val="16"/>
                <w:szCs w:val="16"/>
                <w:lang w:eastAsia="en-AU"/>
              </w:rPr>
            </w:pPr>
            <w:r w:rsidRPr="00CF6808">
              <w:rPr>
                <w:rFonts w:eastAsia="Times New Roman"/>
                <w:color w:val="000000"/>
                <w:sz w:val="16"/>
                <w:szCs w:val="16"/>
                <w:lang w:eastAsia="en-AU"/>
              </w:rPr>
              <w:t> </w:t>
            </w:r>
          </w:p>
        </w:tc>
        <w:tc>
          <w:tcPr>
            <w:tcW w:w="184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 </w:t>
            </w:r>
          </w:p>
        </w:tc>
      </w:tr>
      <w:tr w:rsidR="000842AF" w:rsidRPr="00CF6808" w:rsidTr="00E1553A">
        <w:trPr>
          <w:trHeight w:val="227"/>
        </w:trPr>
        <w:tc>
          <w:tcPr>
            <w:tcW w:w="1045" w:type="dxa"/>
            <w:tcBorders>
              <w:top w:val="nil"/>
              <w:left w:val="single" w:sz="4" w:space="0" w:color="D9D9D9"/>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C-D</w:t>
            </w:r>
          </w:p>
        </w:tc>
        <w:tc>
          <w:tcPr>
            <w:tcW w:w="89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BUDGET</w:t>
            </w:r>
          </w:p>
        </w:tc>
        <w:tc>
          <w:tcPr>
            <w:tcW w:w="10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CONT</w:t>
            </w:r>
          </w:p>
        </w:tc>
        <w:tc>
          <w:tcPr>
            <w:tcW w:w="90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A1D03</w:t>
            </w:r>
          </w:p>
        </w:tc>
        <w:tc>
          <w:tcPr>
            <w:tcW w:w="116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01/01/2019</w:t>
            </w:r>
          </w:p>
        </w:tc>
        <w:tc>
          <w:tcPr>
            <w:tcW w:w="1233"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31/12/2019</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right"/>
              <w:rPr>
                <w:rFonts w:eastAsia="Times New Roman"/>
                <w:color w:val="000000"/>
                <w:sz w:val="16"/>
                <w:szCs w:val="16"/>
                <w:lang w:eastAsia="en-AU"/>
              </w:rPr>
            </w:pPr>
            <w:r w:rsidRPr="00CF6808">
              <w:rPr>
                <w:rFonts w:eastAsia="Times New Roman"/>
                <w:color w:val="000000"/>
                <w:sz w:val="16"/>
                <w:szCs w:val="16"/>
                <w:lang w:eastAsia="en-AU"/>
              </w:rPr>
              <w:t xml:space="preserve">1.000 </w:t>
            </w:r>
          </w:p>
        </w:tc>
        <w:tc>
          <w:tcPr>
            <w:tcW w:w="184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xxx</w:t>
            </w:r>
          </w:p>
        </w:tc>
      </w:tr>
      <w:tr w:rsidR="000842AF" w:rsidRPr="00CF6808" w:rsidTr="00E1553A">
        <w:trPr>
          <w:trHeight w:val="227"/>
        </w:trPr>
        <w:tc>
          <w:tcPr>
            <w:tcW w:w="1045" w:type="dxa"/>
            <w:tcBorders>
              <w:top w:val="nil"/>
              <w:left w:val="single" w:sz="4" w:space="0" w:color="D9D9D9"/>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C-D</w:t>
            </w:r>
          </w:p>
        </w:tc>
        <w:tc>
          <w:tcPr>
            <w:tcW w:w="89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BUDGET</w:t>
            </w:r>
          </w:p>
        </w:tc>
        <w:tc>
          <w:tcPr>
            <w:tcW w:w="10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CONT</w:t>
            </w:r>
          </w:p>
        </w:tc>
        <w:tc>
          <w:tcPr>
            <w:tcW w:w="90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ACAD</w:t>
            </w:r>
          </w:p>
        </w:tc>
        <w:tc>
          <w:tcPr>
            <w:tcW w:w="749"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A1C04</w:t>
            </w:r>
          </w:p>
        </w:tc>
        <w:tc>
          <w:tcPr>
            <w:tcW w:w="116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01/01/2019</w:t>
            </w:r>
          </w:p>
        </w:tc>
        <w:tc>
          <w:tcPr>
            <w:tcW w:w="1233"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center"/>
              <w:rPr>
                <w:rFonts w:eastAsia="Times New Roman"/>
                <w:color w:val="000000"/>
                <w:sz w:val="16"/>
                <w:szCs w:val="16"/>
                <w:lang w:eastAsia="en-AU"/>
              </w:rPr>
            </w:pPr>
            <w:r w:rsidRPr="00CF6808">
              <w:rPr>
                <w:rFonts w:eastAsia="Times New Roman"/>
                <w:color w:val="000000"/>
                <w:sz w:val="16"/>
                <w:szCs w:val="16"/>
                <w:lang w:eastAsia="en-AU"/>
              </w:rPr>
              <w:t>31/12/2019</w:t>
            </w:r>
          </w:p>
        </w:tc>
        <w:tc>
          <w:tcPr>
            <w:tcW w:w="750"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jc w:val="right"/>
              <w:rPr>
                <w:rFonts w:eastAsia="Times New Roman"/>
                <w:color w:val="000000"/>
                <w:sz w:val="16"/>
                <w:szCs w:val="16"/>
                <w:lang w:eastAsia="en-AU"/>
              </w:rPr>
            </w:pPr>
            <w:r w:rsidRPr="00CF6808">
              <w:rPr>
                <w:rFonts w:eastAsia="Times New Roman"/>
                <w:color w:val="FF0000"/>
                <w:sz w:val="16"/>
                <w:szCs w:val="16"/>
                <w:lang w:eastAsia="en-AU"/>
              </w:rPr>
              <w:t xml:space="preserve">-1.000 </w:t>
            </w:r>
          </w:p>
        </w:tc>
        <w:tc>
          <w:tcPr>
            <w:tcW w:w="1846" w:type="dxa"/>
            <w:tcBorders>
              <w:top w:val="nil"/>
              <w:left w:val="nil"/>
              <w:bottom w:val="single" w:sz="4" w:space="0" w:color="D9D9D9"/>
              <w:right w:val="single" w:sz="4" w:space="0" w:color="D9D9D9"/>
            </w:tcBorders>
            <w:shd w:val="clear" w:color="auto" w:fill="auto"/>
            <w:noWrap/>
            <w:vAlign w:val="center"/>
            <w:hideMark/>
          </w:tcPr>
          <w:p w:rsidR="000842AF" w:rsidRPr="00CF6808" w:rsidRDefault="000842AF" w:rsidP="00E1553A">
            <w:pPr>
              <w:rPr>
                <w:rFonts w:eastAsia="Times New Roman"/>
                <w:color w:val="000000"/>
                <w:sz w:val="16"/>
                <w:szCs w:val="16"/>
                <w:lang w:eastAsia="en-AU"/>
              </w:rPr>
            </w:pPr>
            <w:r w:rsidRPr="00CF6808">
              <w:rPr>
                <w:rFonts w:eastAsia="Times New Roman"/>
                <w:color w:val="000000"/>
                <w:sz w:val="16"/>
                <w:szCs w:val="16"/>
                <w:lang w:eastAsia="en-AU"/>
              </w:rPr>
              <w:t>Promotion xxx</w:t>
            </w:r>
          </w:p>
        </w:tc>
      </w:tr>
    </w:tbl>
    <w:p w:rsidR="000842AF" w:rsidRPr="00563564" w:rsidRDefault="000842AF" w:rsidP="000842AF">
      <w:pPr>
        <w:spacing w:after="200" w:line="276" w:lineRule="auto"/>
        <w:jc w:val="both"/>
        <w:rPr>
          <w:b/>
          <w:sz w:val="16"/>
          <w:lang w:val="en-US"/>
        </w:rPr>
      </w:pPr>
    </w:p>
    <w:p w:rsidR="00732D33" w:rsidRPr="008C1C39" w:rsidRDefault="00732D33" w:rsidP="000842AF">
      <w:pPr>
        <w:spacing w:after="200" w:line="276" w:lineRule="auto"/>
        <w:jc w:val="both"/>
        <w:rPr>
          <w:lang w:val="en-US"/>
        </w:rPr>
      </w:pPr>
    </w:p>
    <w:p w:rsidR="00732D33" w:rsidRPr="00FE367F" w:rsidRDefault="00732D33" w:rsidP="000842AF">
      <w:pPr>
        <w:pStyle w:val="ListParagraph0"/>
        <w:numPr>
          <w:ilvl w:val="0"/>
          <w:numId w:val="26"/>
        </w:numPr>
        <w:spacing w:before="0" w:after="200" w:line="276" w:lineRule="auto"/>
        <w:contextualSpacing/>
        <w:jc w:val="both"/>
        <w:rPr>
          <w:lang w:val="en-US"/>
        </w:rPr>
      </w:pPr>
      <w:r w:rsidRPr="00FE367F">
        <w:t xml:space="preserve">A provision for severance payments </w:t>
      </w:r>
      <w:r>
        <w:t>may</w:t>
      </w:r>
      <w:r w:rsidRPr="00FE367F">
        <w:t xml:space="preserve"> be included in the staff plan. </w:t>
      </w:r>
    </w:p>
    <w:p w:rsidR="00732D33" w:rsidRPr="00FE367F" w:rsidRDefault="00732D33" w:rsidP="000842AF">
      <w:pPr>
        <w:pStyle w:val="ListParagraph0"/>
        <w:numPr>
          <w:ilvl w:val="1"/>
          <w:numId w:val="27"/>
        </w:numPr>
        <w:spacing w:before="0" w:after="200" w:line="276" w:lineRule="auto"/>
        <w:contextualSpacing/>
        <w:jc w:val="both"/>
        <w:rPr>
          <w:lang w:val="en-US"/>
        </w:rPr>
      </w:pPr>
      <w:r w:rsidRPr="00FE367F">
        <w:t xml:space="preserve">Where this can be attributed to a person, a new record will be added to the staff plan with the full amount reflected in the last month that the staff member is appointed. The position number, </w:t>
      </w:r>
      <w:r>
        <w:t xml:space="preserve">job title, </w:t>
      </w:r>
      <w:r w:rsidRPr="00FE367F">
        <w:t xml:space="preserve">employee number and </w:t>
      </w:r>
      <w:r>
        <w:t>employee name</w:t>
      </w:r>
      <w:r w:rsidRPr="00FE367F">
        <w:t xml:space="preserve"> fields will be consistent with their substantive record. The </w:t>
      </w:r>
      <w:r>
        <w:t xml:space="preserve">record type SEVERANCE </w:t>
      </w:r>
      <w:r w:rsidRPr="00FE367F">
        <w:t>will be used to identify that this is a severance payment.</w:t>
      </w:r>
    </w:p>
    <w:p w:rsidR="00732D33" w:rsidRPr="00424D8C" w:rsidRDefault="00732D33" w:rsidP="000842AF">
      <w:pPr>
        <w:pStyle w:val="ListParagraph0"/>
        <w:numPr>
          <w:ilvl w:val="1"/>
          <w:numId w:val="27"/>
        </w:numPr>
        <w:spacing w:before="0" w:after="200" w:line="276" w:lineRule="auto"/>
        <w:contextualSpacing/>
        <w:jc w:val="both"/>
        <w:rPr>
          <w:lang w:val="en-US"/>
        </w:rPr>
      </w:pPr>
      <w:r w:rsidRPr="00FE367F">
        <w:t xml:space="preserve">Where a bulk provision is calculated, a new record will be added to the staff plan for each chart string to be charged. </w:t>
      </w:r>
      <w:r w:rsidRPr="00FE367F">
        <w:rPr>
          <w:lang w:val="en-US"/>
        </w:rPr>
        <w:t xml:space="preserve">The description used in the </w:t>
      </w:r>
      <w:r>
        <w:rPr>
          <w:lang w:val="en-US"/>
        </w:rPr>
        <w:t>job title and employee name</w:t>
      </w:r>
      <w:r w:rsidRPr="00FE367F">
        <w:rPr>
          <w:lang w:val="en-US"/>
        </w:rPr>
        <w:t xml:space="preserve"> field</w:t>
      </w:r>
      <w:r>
        <w:rPr>
          <w:lang w:val="en-US"/>
        </w:rPr>
        <w:t>s</w:t>
      </w:r>
      <w:r w:rsidRPr="00FE367F">
        <w:rPr>
          <w:lang w:val="en-US"/>
        </w:rPr>
        <w:t xml:space="preserve"> will be “Provision for Severance Payment”. </w:t>
      </w:r>
      <w:r w:rsidRPr="00FE367F">
        <w:t>This cost will be phased over the most app</w:t>
      </w:r>
      <w:r>
        <w:t>ropriate time period for the unit.</w:t>
      </w:r>
    </w:p>
    <w:p w:rsidR="000842AF" w:rsidRDefault="000842AF" w:rsidP="000842AF">
      <w:pPr>
        <w:pStyle w:val="ListParagraph0"/>
        <w:spacing w:before="0" w:after="200" w:line="276" w:lineRule="auto"/>
        <w:ind w:left="360"/>
        <w:contextualSpacing/>
        <w:jc w:val="both"/>
        <w:rPr>
          <w:lang w:val="en-US"/>
        </w:rPr>
      </w:pPr>
    </w:p>
    <w:p w:rsidR="00732D33" w:rsidRDefault="00732D33" w:rsidP="000842AF">
      <w:pPr>
        <w:pStyle w:val="ListParagraph0"/>
        <w:numPr>
          <w:ilvl w:val="0"/>
          <w:numId w:val="26"/>
        </w:numPr>
        <w:spacing w:before="0" w:after="200" w:line="276" w:lineRule="auto"/>
        <w:contextualSpacing/>
        <w:jc w:val="both"/>
        <w:rPr>
          <w:lang w:val="en-US"/>
        </w:rPr>
      </w:pPr>
      <w:r>
        <w:rPr>
          <w:lang w:val="en-US"/>
        </w:rPr>
        <w:t>While the inclusion of a provision for severance payments is encouraged, a proportion of these provisions will not be realised during the calendar year as some staff on fixed term appointments will be renewed. This should be taken into account when calculating the provisions by either:</w:t>
      </w:r>
    </w:p>
    <w:p w:rsidR="00732D33" w:rsidRDefault="00732D33" w:rsidP="000842AF">
      <w:pPr>
        <w:pStyle w:val="ListParagraph0"/>
        <w:numPr>
          <w:ilvl w:val="1"/>
          <w:numId w:val="26"/>
        </w:numPr>
        <w:spacing w:before="0" w:after="200" w:line="276" w:lineRule="auto"/>
        <w:contextualSpacing/>
        <w:jc w:val="both"/>
        <w:rPr>
          <w:lang w:val="en-US"/>
        </w:rPr>
      </w:pPr>
      <w:r>
        <w:rPr>
          <w:lang w:val="en-US"/>
        </w:rPr>
        <w:t>The inclusion of a new record line with a negative value to offset the provisions attributed to individual staff members; or</w:t>
      </w:r>
    </w:p>
    <w:p w:rsidR="00732D33" w:rsidRDefault="00732D33" w:rsidP="000842AF">
      <w:pPr>
        <w:pStyle w:val="ListParagraph0"/>
        <w:numPr>
          <w:ilvl w:val="1"/>
          <w:numId w:val="26"/>
        </w:numPr>
        <w:spacing w:before="0" w:after="200" w:line="276" w:lineRule="auto"/>
        <w:contextualSpacing/>
        <w:jc w:val="both"/>
        <w:rPr>
          <w:lang w:val="en-US"/>
        </w:rPr>
      </w:pPr>
      <w:r>
        <w:rPr>
          <w:lang w:val="en-US"/>
        </w:rPr>
        <w:t>Reducing the value of the bulk provision estimate.</w:t>
      </w:r>
    </w:p>
    <w:p w:rsidR="000842AF" w:rsidRDefault="000842AF" w:rsidP="000842AF">
      <w:pPr>
        <w:pStyle w:val="ListParagraph0"/>
        <w:spacing w:before="0" w:after="200" w:line="276" w:lineRule="auto"/>
        <w:ind w:left="360"/>
        <w:contextualSpacing/>
        <w:jc w:val="both"/>
        <w:rPr>
          <w:lang w:val="en-US"/>
        </w:rPr>
      </w:pPr>
    </w:p>
    <w:p w:rsidR="00732D33" w:rsidRPr="000C182A" w:rsidRDefault="00732D33" w:rsidP="000842AF">
      <w:pPr>
        <w:pStyle w:val="ListParagraph0"/>
        <w:numPr>
          <w:ilvl w:val="0"/>
          <w:numId w:val="26"/>
        </w:numPr>
        <w:spacing w:before="0" w:after="200" w:line="276" w:lineRule="auto"/>
        <w:contextualSpacing/>
        <w:jc w:val="both"/>
        <w:rPr>
          <w:lang w:val="en-US"/>
        </w:rPr>
      </w:pPr>
      <w:r w:rsidRPr="000C182A">
        <w:rPr>
          <w:lang w:val="en-US"/>
        </w:rPr>
        <w:t>Severance payments for eligible research funded positions may be reimbursed from Central funds. This will be reflected in the staff plan as a new record. The % reimbursed rate to be included in the forecast will be confirmed each year by the PSt Finance Manager.</w:t>
      </w:r>
    </w:p>
    <w:tbl>
      <w:tblPr>
        <w:tblW w:w="10499" w:type="dxa"/>
        <w:tblInd w:w="-147" w:type="dxa"/>
        <w:tblLayout w:type="fixed"/>
        <w:tblLook w:val="04A0" w:firstRow="1" w:lastRow="0" w:firstColumn="1" w:lastColumn="0" w:noHBand="0" w:noVBand="1"/>
      </w:tblPr>
      <w:tblGrid>
        <w:gridCol w:w="993"/>
        <w:gridCol w:w="1251"/>
        <w:gridCol w:w="759"/>
        <w:gridCol w:w="847"/>
        <w:gridCol w:w="759"/>
        <w:gridCol w:w="825"/>
        <w:gridCol w:w="1116"/>
        <w:gridCol w:w="1116"/>
        <w:gridCol w:w="646"/>
        <w:gridCol w:w="1250"/>
        <w:gridCol w:w="937"/>
      </w:tblGrid>
      <w:tr w:rsidR="00732D33" w:rsidRPr="004D02EA" w:rsidTr="007826A5">
        <w:trPr>
          <w:trHeight w:val="641"/>
        </w:trPr>
        <w:tc>
          <w:tcPr>
            <w:tcW w:w="993" w:type="dxa"/>
            <w:tcBorders>
              <w:top w:val="single" w:sz="4" w:space="0" w:color="D9D9D9"/>
              <w:left w:val="single" w:sz="4" w:space="0" w:color="D9D9D9"/>
              <w:bottom w:val="single" w:sz="4" w:space="0" w:color="D9D9D9"/>
              <w:right w:val="single" w:sz="4" w:space="0" w:color="D9D9D9"/>
            </w:tcBorders>
            <w:shd w:val="clear" w:color="000000" w:fill="BFBFBF"/>
            <w:hideMark/>
          </w:tcPr>
          <w:p w:rsidR="00732D33" w:rsidRPr="004D02EA" w:rsidRDefault="00732D33" w:rsidP="000842AF">
            <w:pPr>
              <w:rPr>
                <w:rFonts w:eastAsia="Times New Roman"/>
                <w:b/>
                <w:bCs/>
                <w:color w:val="000000"/>
                <w:sz w:val="16"/>
                <w:szCs w:val="16"/>
                <w:lang w:eastAsia="en-AU"/>
              </w:rPr>
            </w:pPr>
            <w:r w:rsidRPr="004D02EA">
              <w:rPr>
                <w:rFonts w:eastAsia="Times New Roman"/>
                <w:b/>
                <w:bCs/>
                <w:color w:val="000000"/>
                <w:sz w:val="16"/>
                <w:szCs w:val="16"/>
                <w:lang w:eastAsia="en-AU"/>
              </w:rPr>
              <w:t>Employee Name</w:t>
            </w:r>
          </w:p>
        </w:tc>
        <w:tc>
          <w:tcPr>
            <w:tcW w:w="1251"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rPr>
                <w:rFonts w:eastAsia="Times New Roman"/>
                <w:b/>
                <w:bCs/>
                <w:color w:val="000000"/>
                <w:sz w:val="16"/>
                <w:szCs w:val="16"/>
                <w:lang w:eastAsia="en-AU"/>
              </w:rPr>
            </w:pPr>
            <w:r w:rsidRPr="004D02EA">
              <w:rPr>
                <w:rFonts w:eastAsia="Times New Roman"/>
                <w:b/>
                <w:bCs/>
                <w:color w:val="000000"/>
                <w:sz w:val="16"/>
                <w:szCs w:val="16"/>
                <w:lang w:eastAsia="en-AU"/>
              </w:rPr>
              <w:t>Record Type</w:t>
            </w:r>
          </w:p>
        </w:tc>
        <w:tc>
          <w:tcPr>
            <w:tcW w:w="759"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rPr>
                <w:rFonts w:eastAsia="Times New Roman"/>
                <w:b/>
                <w:bCs/>
                <w:color w:val="000000"/>
                <w:sz w:val="16"/>
                <w:szCs w:val="16"/>
                <w:lang w:eastAsia="en-AU"/>
              </w:rPr>
            </w:pPr>
            <w:r w:rsidRPr="004D02EA">
              <w:rPr>
                <w:rFonts w:eastAsia="Times New Roman"/>
                <w:b/>
                <w:bCs/>
                <w:color w:val="000000"/>
                <w:sz w:val="16"/>
                <w:szCs w:val="16"/>
                <w:lang w:eastAsia="en-AU"/>
              </w:rPr>
              <w:t>Emp Type</w:t>
            </w:r>
          </w:p>
        </w:tc>
        <w:tc>
          <w:tcPr>
            <w:tcW w:w="847"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rPr>
                <w:rFonts w:eastAsia="Times New Roman"/>
                <w:b/>
                <w:bCs/>
                <w:color w:val="000000"/>
                <w:sz w:val="16"/>
                <w:szCs w:val="16"/>
                <w:lang w:eastAsia="en-AU"/>
              </w:rPr>
            </w:pPr>
            <w:r w:rsidRPr="004D02EA">
              <w:rPr>
                <w:rFonts w:eastAsia="Times New Roman"/>
                <w:b/>
                <w:bCs/>
                <w:color w:val="000000"/>
                <w:sz w:val="16"/>
                <w:szCs w:val="16"/>
                <w:lang w:eastAsia="en-AU"/>
              </w:rPr>
              <w:t>Class Type</w:t>
            </w:r>
          </w:p>
        </w:tc>
        <w:tc>
          <w:tcPr>
            <w:tcW w:w="759"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rPr>
                <w:rFonts w:eastAsia="Times New Roman"/>
                <w:b/>
                <w:bCs/>
                <w:color w:val="000000"/>
                <w:sz w:val="16"/>
                <w:szCs w:val="16"/>
                <w:lang w:eastAsia="en-AU"/>
              </w:rPr>
            </w:pPr>
            <w:r w:rsidRPr="004D02EA">
              <w:rPr>
                <w:rFonts w:eastAsia="Times New Roman"/>
                <w:b/>
                <w:bCs/>
                <w:color w:val="000000"/>
                <w:sz w:val="16"/>
                <w:szCs w:val="16"/>
                <w:lang w:eastAsia="en-AU"/>
              </w:rPr>
              <w:t>Class Group</w:t>
            </w:r>
          </w:p>
        </w:tc>
        <w:tc>
          <w:tcPr>
            <w:tcW w:w="825"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rPr>
                <w:rFonts w:eastAsia="Times New Roman"/>
                <w:b/>
                <w:bCs/>
                <w:color w:val="000000"/>
                <w:sz w:val="16"/>
                <w:szCs w:val="16"/>
                <w:lang w:eastAsia="en-AU"/>
              </w:rPr>
            </w:pPr>
            <w:r w:rsidRPr="004D02EA">
              <w:rPr>
                <w:rFonts w:eastAsia="Times New Roman"/>
                <w:b/>
                <w:bCs/>
                <w:color w:val="000000"/>
                <w:sz w:val="16"/>
                <w:szCs w:val="16"/>
                <w:lang w:eastAsia="en-AU"/>
              </w:rPr>
              <w:t>Class Level</w:t>
            </w:r>
          </w:p>
        </w:tc>
        <w:tc>
          <w:tcPr>
            <w:tcW w:w="1116"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jc w:val="center"/>
              <w:rPr>
                <w:rFonts w:eastAsia="Times New Roman"/>
                <w:b/>
                <w:bCs/>
                <w:color w:val="000000"/>
                <w:sz w:val="16"/>
                <w:szCs w:val="16"/>
                <w:lang w:eastAsia="en-AU"/>
              </w:rPr>
            </w:pPr>
            <w:r w:rsidRPr="004D02EA">
              <w:rPr>
                <w:rFonts w:eastAsia="Times New Roman"/>
                <w:b/>
                <w:bCs/>
                <w:color w:val="000000"/>
                <w:sz w:val="16"/>
                <w:szCs w:val="16"/>
                <w:lang w:eastAsia="en-AU"/>
              </w:rPr>
              <w:t>Appt From Date</w:t>
            </w:r>
          </w:p>
        </w:tc>
        <w:tc>
          <w:tcPr>
            <w:tcW w:w="1116"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jc w:val="center"/>
              <w:rPr>
                <w:rFonts w:eastAsia="Times New Roman"/>
                <w:b/>
                <w:bCs/>
                <w:color w:val="000000"/>
                <w:sz w:val="16"/>
                <w:szCs w:val="16"/>
                <w:lang w:eastAsia="en-AU"/>
              </w:rPr>
            </w:pPr>
            <w:r w:rsidRPr="004D02EA">
              <w:rPr>
                <w:rFonts w:eastAsia="Times New Roman"/>
                <w:b/>
                <w:bCs/>
                <w:color w:val="000000"/>
                <w:sz w:val="16"/>
                <w:szCs w:val="16"/>
                <w:lang w:eastAsia="en-AU"/>
              </w:rPr>
              <w:t>Appt To Date</w:t>
            </w:r>
          </w:p>
        </w:tc>
        <w:tc>
          <w:tcPr>
            <w:tcW w:w="646"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rPr>
                <w:rFonts w:eastAsia="Times New Roman"/>
                <w:b/>
                <w:bCs/>
                <w:color w:val="000000"/>
                <w:sz w:val="16"/>
                <w:szCs w:val="16"/>
                <w:lang w:eastAsia="en-AU"/>
              </w:rPr>
            </w:pPr>
            <w:r w:rsidRPr="004D02EA">
              <w:rPr>
                <w:rFonts w:eastAsia="Times New Roman"/>
                <w:b/>
                <w:bCs/>
                <w:color w:val="000000"/>
                <w:sz w:val="16"/>
                <w:szCs w:val="16"/>
                <w:lang w:eastAsia="en-AU"/>
              </w:rPr>
              <w:t>Report EFT</w:t>
            </w:r>
          </w:p>
        </w:tc>
        <w:tc>
          <w:tcPr>
            <w:tcW w:w="1250"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rPr>
                <w:rFonts w:eastAsia="Times New Roman"/>
                <w:b/>
                <w:bCs/>
                <w:color w:val="000000"/>
                <w:sz w:val="16"/>
                <w:szCs w:val="16"/>
                <w:lang w:eastAsia="en-AU"/>
              </w:rPr>
            </w:pPr>
            <w:r w:rsidRPr="004D02EA">
              <w:rPr>
                <w:rFonts w:eastAsia="Times New Roman"/>
                <w:b/>
                <w:bCs/>
                <w:color w:val="000000"/>
                <w:sz w:val="16"/>
                <w:szCs w:val="16"/>
                <w:lang w:eastAsia="en-AU"/>
              </w:rPr>
              <w:t>Comments</w:t>
            </w:r>
          </w:p>
        </w:tc>
        <w:tc>
          <w:tcPr>
            <w:tcW w:w="937" w:type="dxa"/>
            <w:tcBorders>
              <w:top w:val="single" w:sz="4" w:space="0" w:color="D9D9D9"/>
              <w:left w:val="nil"/>
              <w:bottom w:val="single" w:sz="4" w:space="0" w:color="D9D9D9"/>
              <w:right w:val="single" w:sz="4" w:space="0" w:color="D9D9D9"/>
            </w:tcBorders>
            <w:shd w:val="clear" w:color="000000" w:fill="BFBFBF"/>
            <w:hideMark/>
          </w:tcPr>
          <w:p w:rsidR="00732D33" w:rsidRPr="004D02EA" w:rsidRDefault="00732D33" w:rsidP="000842AF">
            <w:pPr>
              <w:jc w:val="right"/>
              <w:rPr>
                <w:rFonts w:eastAsia="Times New Roman"/>
                <w:b/>
                <w:bCs/>
                <w:color w:val="000000"/>
                <w:sz w:val="16"/>
                <w:szCs w:val="16"/>
                <w:lang w:eastAsia="en-AU"/>
              </w:rPr>
            </w:pPr>
            <w:r w:rsidRPr="004D02EA">
              <w:rPr>
                <w:rFonts w:eastAsia="Times New Roman"/>
                <w:b/>
                <w:bCs/>
                <w:color w:val="000000"/>
                <w:sz w:val="16"/>
                <w:szCs w:val="16"/>
                <w:lang w:eastAsia="en-AU"/>
              </w:rPr>
              <w:t>2016</w:t>
            </w:r>
          </w:p>
        </w:tc>
      </w:tr>
      <w:tr w:rsidR="00732D33" w:rsidRPr="004D02EA" w:rsidTr="007826A5">
        <w:trPr>
          <w:trHeight w:val="233"/>
        </w:trPr>
        <w:tc>
          <w:tcPr>
            <w:tcW w:w="993"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Smith, J</w:t>
            </w:r>
          </w:p>
        </w:tc>
        <w:tc>
          <w:tcPr>
            <w:tcW w:w="1251"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CURRENT</w:t>
            </w:r>
          </w:p>
        </w:tc>
        <w:tc>
          <w:tcPr>
            <w:tcW w:w="759"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FIXED</w:t>
            </w:r>
          </w:p>
        </w:tc>
        <w:tc>
          <w:tcPr>
            <w:tcW w:w="847"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GENERL</w:t>
            </w:r>
          </w:p>
        </w:tc>
        <w:tc>
          <w:tcPr>
            <w:tcW w:w="759"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RESG</w:t>
            </w:r>
          </w:p>
        </w:tc>
        <w:tc>
          <w:tcPr>
            <w:tcW w:w="825"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RL0502</w:t>
            </w:r>
          </w:p>
        </w:tc>
        <w:tc>
          <w:tcPr>
            <w:tcW w:w="1116"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center"/>
              <w:rPr>
                <w:rFonts w:eastAsia="Times New Roman"/>
                <w:color w:val="000000"/>
                <w:sz w:val="16"/>
                <w:szCs w:val="16"/>
                <w:lang w:eastAsia="en-AU"/>
              </w:rPr>
            </w:pPr>
            <w:r w:rsidRPr="004D02EA">
              <w:rPr>
                <w:rFonts w:eastAsia="Times New Roman"/>
                <w:color w:val="000000"/>
                <w:sz w:val="16"/>
                <w:szCs w:val="16"/>
                <w:lang w:eastAsia="en-AU"/>
              </w:rPr>
              <w:t>27/01/2016</w:t>
            </w:r>
          </w:p>
        </w:tc>
        <w:tc>
          <w:tcPr>
            <w:tcW w:w="1116"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center"/>
              <w:rPr>
                <w:rFonts w:eastAsia="Times New Roman"/>
                <w:color w:val="000000"/>
                <w:sz w:val="16"/>
                <w:szCs w:val="16"/>
                <w:lang w:eastAsia="en-AU"/>
              </w:rPr>
            </w:pPr>
            <w:r w:rsidRPr="004D02EA">
              <w:rPr>
                <w:rFonts w:eastAsia="Times New Roman"/>
                <w:color w:val="000000"/>
                <w:sz w:val="16"/>
                <w:szCs w:val="16"/>
                <w:lang w:eastAsia="en-AU"/>
              </w:rPr>
              <w:t>31/12/2016</w:t>
            </w:r>
          </w:p>
        </w:tc>
        <w:tc>
          <w:tcPr>
            <w:tcW w:w="646"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right"/>
              <w:rPr>
                <w:rFonts w:eastAsia="Times New Roman"/>
                <w:color w:val="000000"/>
                <w:sz w:val="16"/>
                <w:szCs w:val="16"/>
                <w:lang w:eastAsia="en-AU"/>
              </w:rPr>
            </w:pPr>
            <w:r w:rsidRPr="004D02EA">
              <w:rPr>
                <w:rFonts w:eastAsia="Times New Roman"/>
                <w:color w:val="000000"/>
                <w:sz w:val="16"/>
                <w:szCs w:val="16"/>
                <w:lang w:eastAsia="en-AU"/>
              </w:rPr>
              <w:t xml:space="preserve">1.0 </w:t>
            </w:r>
          </w:p>
        </w:tc>
        <w:tc>
          <w:tcPr>
            <w:tcW w:w="1250"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Salary</w:t>
            </w:r>
          </w:p>
        </w:tc>
        <w:tc>
          <w:tcPr>
            <w:tcW w:w="937"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right"/>
              <w:rPr>
                <w:rFonts w:eastAsia="Times New Roman"/>
                <w:b/>
                <w:bCs/>
                <w:color w:val="000000"/>
                <w:sz w:val="16"/>
                <w:szCs w:val="16"/>
                <w:lang w:eastAsia="en-AU"/>
              </w:rPr>
            </w:pPr>
            <w:r w:rsidRPr="004D02EA">
              <w:rPr>
                <w:rFonts w:eastAsia="Times New Roman"/>
                <w:b/>
                <w:bCs/>
                <w:color w:val="000000"/>
                <w:sz w:val="16"/>
                <w:szCs w:val="16"/>
                <w:lang w:eastAsia="en-AU"/>
              </w:rPr>
              <w:t xml:space="preserve">87,595 </w:t>
            </w:r>
          </w:p>
        </w:tc>
      </w:tr>
      <w:tr w:rsidR="00732D33" w:rsidRPr="004D02EA" w:rsidTr="007826A5">
        <w:trPr>
          <w:trHeight w:val="233"/>
        </w:trPr>
        <w:tc>
          <w:tcPr>
            <w:tcW w:w="993"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Smith, J</w:t>
            </w:r>
          </w:p>
        </w:tc>
        <w:tc>
          <w:tcPr>
            <w:tcW w:w="1251"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SEVERANCE</w:t>
            </w:r>
          </w:p>
        </w:tc>
        <w:tc>
          <w:tcPr>
            <w:tcW w:w="759"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FIXED</w:t>
            </w:r>
          </w:p>
        </w:tc>
        <w:tc>
          <w:tcPr>
            <w:tcW w:w="847"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GENERL</w:t>
            </w:r>
          </w:p>
        </w:tc>
        <w:tc>
          <w:tcPr>
            <w:tcW w:w="759"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RESG</w:t>
            </w:r>
          </w:p>
        </w:tc>
        <w:tc>
          <w:tcPr>
            <w:tcW w:w="825"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RL0502</w:t>
            </w:r>
          </w:p>
        </w:tc>
        <w:tc>
          <w:tcPr>
            <w:tcW w:w="1116"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center"/>
              <w:rPr>
                <w:rFonts w:eastAsia="Times New Roman"/>
                <w:color w:val="000000"/>
                <w:sz w:val="16"/>
                <w:szCs w:val="16"/>
                <w:lang w:eastAsia="en-AU"/>
              </w:rPr>
            </w:pPr>
            <w:r w:rsidRPr="004D02EA">
              <w:rPr>
                <w:rFonts w:eastAsia="Times New Roman"/>
                <w:color w:val="000000"/>
                <w:sz w:val="16"/>
                <w:szCs w:val="16"/>
                <w:lang w:eastAsia="en-AU"/>
              </w:rPr>
              <w:t>25/12/2016</w:t>
            </w:r>
          </w:p>
        </w:tc>
        <w:tc>
          <w:tcPr>
            <w:tcW w:w="1116"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center"/>
              <w:rPr>
                <w:rFonts w:eastAsia="Times New Roman"/>
                <w:color w:val="000000"/>
                <w:sz w:val="16"/>
                <w:szCs w:val="16"/>
                <w:lang w:eastAsia="en-AU"/>
              </w:rPr>
            </w:pPr>
            <w:r w:rsidRPr="004D02EA">
              <w:rPr>
                <w:rFonts w:eastAsia="Times New Roman"/>
                <w:color w:val="000000"/>
                <w:sz w:val="16"/>
                <w:szCs w:val="16"/>
                <w:lang w:eastAsia="en-AU"/>
              </w:rPr>
              <w:t>31/12/2016</w:t>
            </w:r>
          </w:p>
        </w:tc>
        <w:tc>
          <w:tcPr>
            <w:tcW w:w="646"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right"/>
              <w:rPr>
                <w:rFonts w:eastAsia="Times New Roman"/>
                <w:color w:val="000000"/>
                <w:sz w:val="16"/>
                <w:szCs w:val="16"/>
                <w:lang w:eastAsia="en-AU"/>
              </w:rPr>
            </w:pPr>
            <w:r w:rsidRPr="004D02EA">
              <w:rPr>
                <w:rFonts w:eastAsia="Times New Roman"/>
                <w:color w:val="000000"/>
                <w:sz w:val="16"/>
                <w:szCs w:val="16"/>
                <w:lang w:eastAsia="en-AU"/>
              </w:rPr>
              <w:t xml:space="preserve">8.0 </w:t>
            </w:r>
          </w:p>
        </w:tc>
        <w:tc>
          <w:tcPr>
            <w:tcW w:w="1250"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8 weeks</w:t>
            </w:r>
          </w:p>
        </w:tc>
        <w:tc>
          <w:tcPr>
            <w:tcW w:w="937"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right"/>
              <w:rPr>
                <w:rFonts w:eastAsia="Times New Roman"/>
                <w:b/>
                <w:bCs/>
                <w:color w:val="000000"/>
                <w:sz w:val="16"/>
                <w:szCs w:val="16"/>
                <w:lang w:eastAsia="en-AU"/>
              </w:rPr>
            </w:pPr>
            <w:r w:rsidRPr="004D02EA">
              <w:rPr>
                <w:rFonts w:eastAsia="Times New Roman"/>
                <w:b/>
                <w:bCs/>
                <w:color w:val="000000"/>
                <w:sz w:val="16"/>
                <w:szCs w:val="16"/>
                <w:lang w:eastAsia="en-AU"/>
              </w:rPr>
              <w:t xml:space="preserve">10,471 </w:t>
            </w:r>
          </w:p>
        </w:tc>
      </w:tr>
      <w:tr w:rsidR="00732D33" w:rsidRPr="004D02EA" w:rsidTr="007826A5">
        <w:trPr>
          <w:trHeight w:val="233"/>
        </w:trPr>
        <w:tc>
          <w:tcPr>
            <w:tcW w:w="993" w:type="dxa"/>
            <w:tcBorders>
              <w:top w:val="nil"/>
              <w:left w:val="single" w:sz="4" w:space="0" w:color="D9D9D9"/>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Smith, J</w:t>
            </w:r>
          </w:p>
        </w:tc>
        <w:tc>
          <w:tcPr>
            <w:tcW w:w="1251"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SEVERANCE</w:t>
            </w:r>
          </w:p>
        </w:tc>
        <w:tc>
          <w:tcPr>
            <w:tcW w:w="759"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FIXED</w:t>
            </w:r>
          </w:p>
        </w:tc>
        <w:tc>
          <w:tcPr>
            <w:tcW w:w="847"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GENERL</w:t>
            </w:r>
          </w:p>
        </w:tc>
        <w:tc>
          <w:tcPr>
            <w:tcW w:w="759"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RESG</w:t>
            </w:r>
          </w:p>
        </w:tc>
        <w:tc>
          <w:tcPr>
            <w:tcW w:w="825"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RL0502</w:t>
            </w:r>
          </w:p>
        </w:tc>
        <w:tc>
          <w:tcPr>
            <w:tcW w:w="1116"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center"/>
              <w:rPr>
                <w:rFonts w:eastAsia="Times New Roman"/>
                <w:color w:val="000000"/>
                <w:sz w:val="16"/>
                <w:szCs w:val="16"/>
                <w:lang w:eastAsia="en-AU"/>
              </w:rPr>
            </w:pPr>
            <w:r w:rsidRPr="004D02EA">
              <w:rPr>
                <w:rFonts w:eastAsia="Times New Roman"/>
                <w:color w:val="000000"/>
                <w:sz w:val="16"/>
                <w:szCs w:val="16"/>
                <w:lang w:eastAsia="en-AU"/>
              </w:rPr>
              <w:t>25/12/2016</w:t>
            </w:r>
          </w:p>
        </w:tc>
        <w:tc>
          <w:tcPr>
            <w:tcW w:w="1116"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center"/>
              <w:rPr>
                <w:rFonts w:eastAsia="Times New Roman"/>
                <w:color w:val="000000"/>
                <w:sz w:val="16"/>
                <w:szCs w:val="16"/>
                <w:lang w:eastAsia="en-AU"/>
              </w:rPr>
            </w:pPr>
            <w:r w:rsidRPr="004D02EA">
              <w:rPr>
                <w:rFonts w:eastAsia="Times New Roman"/>
                <w:color w:val="000000"/>
                <w:sz w:val="16"/>
                <w:szCs w:val="16"/>
                <w:lang w:eastAsia="en-AU"/>
              </w:rPr>
              <w:t>31/12/2016</w:t>
            </w:r>
          </w:p>
        </w:tc>
        <w:tc>
          <w:tcPr>
            <w:tcW w:w="646"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right"/>
              <w:rPr>
                <w:rFonts w:eastAsia="Times New Roman"/>
                <w:color w:val="000000"/>
                <w:sz w:val="16"/>
                <w:szCs w:val="16"/>
                <w:lang w:eastAsia="en-AU"/>
              </w:rPr>
            </w:pPr>
            <w:r w:rsidRPr="004D02EA">
              <w:rPr>
                <w:rFonts w:eastAsia="Times New Roman"/>
                <w:color w:val="FF0000"/>
                <w:sz w:val="16"/>
                <w:szCs w:val="16"/>
                <w:lang w:eastAsia="en-AU"/>
              </w:rPr>
              <w:t xml:space="preserve">-8.0 </w:t>
            </w:r>
          </w:p>
        </w:tc>
        <w:tc>
          <w:tcPr>
            <w:tcW w:w="1250"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rPr>
                <w:rFonts w:eastAsia="Times New Roman"/>
                <w:color w:val="000000"/>
                <w:sz w:val="16"/>
                <w:szCs w:val="16"/>
                <w:lang w:eastAsia="en-AU"/>
              </w:rPr>
            </w:pPr>
            <w:r w:rsidRPr="004D02EA">
              <w:rPr>
                <w:rFonts w:eastAsia="Times New Roman"/>
                <w:color w:val="000000"/>
                <w:sz w:val="16"/>
                <w:szCs w:val="16"/>
                <w:lang w:eastAsia="en-AU"/>
              </w:rPr>
              <w:t>Central Reimb</w:t>
            </w:r>
          </w:p>
        </w:tc>
        <w:tc>
          <w:tcPr>
            <w:tcW w:w="937" w:type="dxa"/>
            <w:tcBorders>
              <w:top w:val="nil"/>
              <w:left w:val="nil"/>
              <w:bottom w:val="single" w:sz="4" w:space="0" w:color="D9D9D9"/>
              <w:right w:val="single" w:sz="4" w:space="0" w:color="D9D9D9"/>
            </w:tcBorders>
            <w:shd w:val="clear" w:color="auto" w:fill="auto"/>
            <w:noWrap/>
            <w:vAlign w:val="center"/>
            <w:hideMark/>
          </w:tcPr>
          <w:p w:rsidR="00732D33" w:rsidRPr="004D02EA" w:rsidRDefault="00732D33" w:rsidP="000842AF">
            <w:pPr>
              <w:jc w:val="right"/>
              <w:rPr>
                <w:rFonts w:eastAsia="Times New Roman"/>
                <w:b/>
                <w:bCs/>
                <w:color w:val="000000"/>
                <w:sz w:val="16"/>
                <w:szCs w:val="16"/>
                <w:lang w:eastAsia="en-AU"/>
              </w:rPr>
            </w:pPr>
            <w:r w:rsidRPr="004D02EA">
              <w:rPr>
                <w:rFonts w:eastAsia="Times New Roman"/>
                <w:b/>
                <w:bCs/>
                <w:color w:val="FF0000"/>
                <w:sz w:val="16"/>
                <w:szCs w:val="16"/>
                <w:lang w:eastAsia="en-AU"/>
              </w:rPr>
              <w:t xml:space="preserve">-10,471 </w:t>
            </w:r>
          </w:p>
        </w:tc>
      </w:tr>
    </w:tbl>
    <w:p w:rsidR="00732D33" w:rsidRDefault="00732D33" w:rsidP="000842AF">
      <w:pPr>
        <w:pStyle w:val="ListParagraph0"/>
        <w:spacing w:before="0" w:after="200" w:line="276" w:lineRule="auto"/>
        <w:ind w:left="360"/>
        <w:jc w:val="both"/>
        <w:rPr>
          <w:lang w:val="en-US"/>
        </w:rPr>
      </w:pPr>
    </w:p>
    <w:p w:rsidR="00732D33" w:rsidRDefault="00732D33" w:rsidP="000842AF">
      <w:pPr>
        <w:pStyle w:val="ListParagraph0"/>
        <w:numPr>
          <w:ilvl w:val="0"/>
          <w:numId w:val="26"/>
        </w:numPr>
        <w:spacing w:before="0" w:after="200" w:line="276" w:lineRule="auto"/>
        <w:contextualSpacing/>
        <w:jc w:val="both"/>
      </w:pPr>
      <w:r w:rsidRPr="00FE367F">
        <w:t xml:space="preserve">Org units are encouraged to make greater use of the comments </w:t>
      </w:r>
      <w:r>
        <w:t>field</w:t>
      </w:r>
      <w:r w:rsidRPr="00FE367F">
        <w:t xml:space="preserve"> for more detailed explanations of position changes. </w:t>
      </w:r>
    </w:p>
    <w:p w:rsidR="000842AF" w:rsidRDefault="000842AF" w:rsidP="000842AF">
      <w:pPr>
        <w:pStyle w:val="ListParagraph0"/>
        <w:spacing w:before="0" w:after="200" w:line="276" w:lineRule="auto"/>
        <w:ind w:left="360"/>
        <w:contextualSpacing/>
        <w:jc w:val="both"/>
      </w:pPr>
    </w:p>
    <w:p w:rsidR="00732D33" w:rsidRDefault="00732D33" w:rsidP="000842AF">
      <w:pPr>
        <w:pStyle w:val="ListParagraph0"/>
        <w:numPr>
          <w:ilvl w:val="0"/>
          <w:numId w:val="26"/>
        </w:numPr>
        <w:spacing w:before="0" w:after="200" w:line="276" w:lineRule="auto"/>
        <w:contextualSpacing/>
        <w:jc w:val="both"/>
      </w:pPr>
      <w:r>
        <w:t xml:space="preserve">Users should tag record lines using the “Record Type” field to facilitate </w:t>
      </w:r>
      <w:r w:rsidR="00BF14F7">
        <w:t>reviewing,</w:t>
      </w:r>
      <w:r>
        <w:t xml:space="preserve"> maintenance and sorting of the data. A List of record types is as follows:</w:t>
      </w:r>
    </w:p>
    <w:p w:rsidR="00732D33" w:rsidRDefault="009D500E" w:rsidP="000842AF">
      <w:pPr>
        <w:spacing w:after="200" w:line="276" w:lineRule="auto"/>
        <w:contextualSpacing/>
        <w:jc w:val="both"/>
      </w:pPr>
      <w:r w:rsidRPr="009D500E">
        <w:drawing>
          <wp:inline distT="0" distB="0" distL="0" distR="0">
            <wp:extent cx="6120130" cy="19458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945846"/>
                    </a:xfrm>
                    <a:prstGeom prst="rect">
                      <a:avLst/>
                    </a:prstGeom>
                    <a:noFill/>
                    <a:ln>
                      <a:noFill/>
                    </a:ln>
                  </pic:spPr>
                </pic:pic>
              </a:graphicData>
            </a:graphic>
          </wp:inline>
        </w:drawing>
      </w:r>
      <w:bookmarkStart w:id="2" w:name="_GoBack"/>
      <w:bookmarkEnd w:id="2"/>
    </w:p>
    <w:p w:rsidR="000842AF" w:rsidRDefault="000842AF" w:rsidP="00732D33">
      <w:pPr>
        <w:pStyle w:val="BodyText"/>
      </w:pPr>
    </w:p>
    <w:p w:rsidR="00732D33" w:rsidRDefault="00732D33" w:rsidP="00732D33">
      <w:pPr>
        <w:pStyle w:val="BodyText"/>
      </w:pPr>
      <w:r>
        <w:t xml:space="preserve">UQ Policy and Documents </w:t>
      </w:r>
    </w:p>
    <w:p w:rsidR="00732D33" w:rsidRDefault="00E1553A" w:rsidP="00732D33">
      <w:pPr>
        <w:pStyle w:val="Details"/>
        <w:rPr>
          <w:rStyle w:val="Hyperlink"/>
        </w:rPr>
      </w:pPr>
      <w:hyperlink r:id="rId12" w:history="1">
        <w:r w:rsidR="00732D33" w:rsidRPr="00FE367F">
          <w:rPr>
            <w:rStyle w:val="Hyperlink"/>
          </w:rPr>
          <w:t>PPL9.10.02 Budgeting and Forecasting</w:t>
        </w:r>
      </w:hyperlink>
    </w:p>
    <w:p w:rsidR="00732D33" w:rsidRDefault="00E1553A" w:rsidP="00732D33">
      <w:pPr>
        <w:pStyle w:val="Details"/>
        <w:rPr>
          <w:rStyle w:val="Hyperlink"/>
        </w:rPr>
      </w:pPr>
      <w:hyperlink r:id="rId13" w:history="1">
        <w:r w:rsidR="00732D33" w:rsidRPr="00ED0AA0">
          <w:rPr>
            <w:rStyle w:val="Hyperlink"/>
          </w:rPr>
          <w:t>Forecast Workbook User Instructions and Quick Reference Guides</w:t>
        </w:r>
      </w:hyperlink>
    </w:p>
    <w:p w:rsidR="00732D33" w:rsidRPr="00FE367F" w:rsidRDefault="00E1553A" w:rsidP="00732D33">
      <w:pPr>
        <w:pStyle w:val="Details"/>
        <w:rPr>
          <w:rStyle w:val="Hyperlink"/>
        </w:rPr>
      </w:pPr>
      <w:hyperlink r:id="rId14" w:history="1">
        <w:r w:rsidR="00732D33" w:rsidRPr="00ED0AA0">
          <w:rPr>
            <w:rStyle w:val="Hyperlink"/>
          </w:rPr>
          <w:t>UQ Salaries and Allowances</w:t>
        </w:r>
      </w:hyperlink>
    </w:p>
    <w:p w:rsidR="00732D33" w:rsidRPr="00C10C29" w:rsidRDefault="00732D33" w:rsidP="00732D33">
      <w:pPr>
        <w:pStyle w:val="BodyText"/>
      </w:pPr>
    </w:p>
    <w:sectPr w:rsidR="00732D33" w:rsidRPr="00C10C29" w:rsidSect="00657BA1">
      <w:headerReference w:type="default" r:id="rId15"/>
      <w:footerReference w:type="default" r:id="rId16"/>
      <w:pgSz w:w="11906" w:h="16838" w:code="9"/>
      <w:pgMar w:top="2268"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3A" w:rsidRDefault="00E1553A" w:rsidP="00C20C17">
      <w:r>
        <w:separator/>
      </w:r>
    </w:p>
  </w:endnote>
  <w:endnote w:type="continuationSeparator" w:id="0">
    <w:p w:rsidR="00E1553A" w:rsidRDefault="00E1553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E1553A" w:rsidTr="00B042DF">
      <w:tc>
        <w:tcPr>
          <w:tcW w:w="9072" w:type="dxa"/>
          <w:vAlign w:val="bottom"/>
        </w:tcPr>
        <w:p w:rsidR="00E1553A" w:rsidRDefault="00E1553A" w:rsidP="00B042DF">
          <w:pPr>
            <w:pStyle w:val="Footer"/>
            <w:jc w:val="right"/>
          </w:pPr>
          <w:sdt>
            <w:sdtPr>
              <w:alias w:val="Title"/>
              <w:tag w:val=""/>
              <w:id w:val="-99262241"/>
              <w:placeholder>
                <w:docPart w:val="A9B93CDFD9A146E1A16B1A7A44CC4AA6"/>
              </w:placeholder>
              <w:dataBinding w:prefixMappings="xmlns:ns0='http://purl.org/dc/elements/1.1/' xmlns:ns1='http://schemas.openxmlformats.org/package/2006/metadata/core-properties' " w:xpath="/ns1:coreProperties[1]/ns0:title[1]" w:storeItemID="{6C3C8BC8-F283-45AE-878A-BAB7291924A1}"/>
              <w:text/>
            </w:sdtPr>
            <w:sdtContent>
              <w:r>
                <w:t>Management of staff Plan: Guidelines</w:t>
              </w:r>
            </w:sdtContent>
          </w:sdt>
        </w:p>
      </w:tc>
      <w:tc>
        <w:tcPr>
          <w:tcW w:w="556" w:type="dxa"/>
          <w:vAlign w:val="bottom"/>
        </w:tcPr>
        <w:p w:rsidR="00E1553A" w:rsidRDefault="00E1553A" w:rsidP="00B042DF">
          <w:pPr>
            <w:pStyle w:val="Footer"/>
            <w:jc w:val="right"/>
          </w:pPr>
          <w:r w:rsidRPr="00B042DF">
            <w:rPr>
              <w:b/>
              <w:sz w:val="20"/>
            </w:rPr>
            <w:fldChar w:fldCharType="begin"/>
          </w:r>
          <w:r w:rsidRPr="00B042DF">
            <w:rPr>
              <w:b/>
              <w:sz w:val="20"/>
            </w:rPr>
            <w:instrText xml:space="preserve"> PAGE   \* MERGEFORMAT </w:instrText>
          </w:r>
          <w:r w:rsidRPr="00B042DF">
            <w:rPr>
              <w:b/>
              <w:sz w:val="20"/>
            </w:rPr>
            <w:fldChar w:fldCharType="separate"/>
          </w:r>
          <w:r w:rsidR="006B3C49">
            <w:rPr>
              <w:b/>
              <w:noProof/>
              <w:sz w:val="20"/>
            </w:rPr>
            <w:t>6</w:t>
          </w:r>
          <w:r w:rsidRPr="00B042DF">
            <w:rPr>
              <w:b/>
              <w:sz w:val="20"/>
            </w:rPr>
            <w:fldChar w:fldCharType="end"/>
          </w:r>
        </w:p>
      </w:tc>
    </w:tr>
  </w:tbl>
  <w:p w:rsidR="00E1553A" w:rsidRPr="00B042DF" w:rsidRDefault="00E1553A" w:rsidP="00B042DF">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3A" w:rsidRDefault="00E1553A" w:rsidP="00C20C17">
      <w:r>
        <w:separator/>
      </w:r>
    </w:p>
  </w:footnote>
  <w:footnote w:type="continuationSeparator" w:id="0">
    <w:p w:rsidR="00E1553A" w:rsidRDefault="00E1553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3A" w:rsidRDefault="00E1553A" w:rsidP="00716942">
    <w:pPr>
      <w:pStyle w:val="Header"/>
      <w:jc w:val="right"/>
    </w:pPr>
    <w:r>
      <w:rPr>
        <w:noProof/>
        <w:lang w:eastAsia="en-AU"/>
      </w:rPr>
      <w:drawing>
        <wp:inline distT="0" distB="0" distL="0" distR="0" wp14:anchorId="41F43160" wp14:editId="5017079E">
          <wp:extent cx="1381291" cy="57133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674" cy="587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3564DE"/>
    <w:multiLevelType w:val="hybridMultilevel"/>
    <w:tmpl w:val="8E362676"/>
    <w:lvl w:ilvl="0" w:tplc="36D63862">
      <w:start w:val="1"/>
      <w:numFmt w:val="decimal"/>
      <w:lvlText w:val="%1."/>
      <w:lvlJc w:val="left"/>
      <w:pPr>
        <w:ind w:left="360" w:hanging="360"/>
      </w:pPr>
      <w:rPr>
        <w:rFont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A8002C"/>
    <w:multiLevelType w:val="hybridMultilevel"/>
    <w:tmpl w:val="87A40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510D7"/>
    <w:multiLevelType w:val="multilevel"/>
    <w:tmpl w:val="2F6CA4A0"/>
    <w:numStyleLink w:val="ListBullet"/>
  </w:abstractNum>
  <w:abstractNum w:abstractNumId="4" w15:restartNumberingAfterBreak="0">
    <w:nsid w:val="0C362442"/>
    <w:multiLevelType w:val="hybridMultilevel"/>
    <w:tmpl w:val="7794E7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3A0E80"/>
    <w:multiLevelType w:val="hybridMultilevel"/>
    <w:tmpl w:val="CC1A8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C6A3B29"/>
    <w:multiLevelType w:val="hybridMultilevel"/>
    <w:tmpl w:val="0B041DD6"/>
    <w:lvl w:ilvl="0" w:tplc="340AC458">
      <w:start w:val="1"/>
      <w:numFmt w:val="decimal"/>
      <w:lvlText w:val="%1."/>
      <w:lvlJc w:val="left"/>
      <w:pPr>
        <w:ind w:left="360" w:hanging="360"/>
      </w:pPr>
      <w:rPr>
        <w:rFont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DD81476"/>
    <w:multiLevelType w:val="hybridMultilevel"/>
    <w:tmpl w:val="3FBEE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CF03D8"/>
    <w:multiLevelType w:val="hybridMultilevel"/>
    <w:tmpl w:val="9A7E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B923BFD"/>
    <w:multiLevelType w:val="hybridMultilevel"/>
    <w:tmpl w:val="558A0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E0DE5"/>
    <w:multiLevelType w:val="hybridMultilevel"/>
    <w:tmpl w:val="553C3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8C90D8A"/>
    <w:multiLevelType w:val="multilevel"/>
    <w:tmpl w:val="8752BC70"/>
    <w:numStyleLink w:val="ListSectionTitle"/>
  </w:abstractNum>
  <w:abstractNum w:abstractNumId="20" w15:restartNumberingAfterBreak="0">
    <w:nsid w:val="50D8227B"/>
    <w:multiLevelType w:val="hybridMultilevel"/>
    <w:tmpl w:val="A2A88FAC"/>
    <w:lvl w:ilvl="0" w:tplc="4A14726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AA0A7D"/>
    <w:multiLevelType w:val="multilevel"/>
    <w:tmpl w:val="E9B44B6A"/>
    <w:numStyleLink w:val="ListParagraph"/>
  </w:abstractNum>
  <w:abstractNum w:abstractNumId="22" w15:restartNumberingAfterBreak="0">
    <w:nsid w:val="53FE7795"/>
    <w:multiLevelType w:val="multilevel"/>
    <w:tmpl w:val="B5BC7C40"/>
    <w:numStyleLink w:val="ListAppendix"/>
  </w:abstractNum>
  <w:abstractNum w:abstractNumId="23" w15:restartNumberingAfterBreak="0">
    <w:nsid w:val="55A01212"/>
    <w:multiLevelType w:val="hybridMultilevel"/>
    <w:tmpl w:val="C62E6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93752D1"/>
    <w:multiLevelType w:val="hybridMultilevel"/>
    <w:tmpl w:val="C1824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4A5472"/>
    <w:multiLevelType w:val="hybridMultilevel"/>
    <w:tmpl w:val="471090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5F2A41"/>
    <w:multiLevelType w:val="hybridMultilevel"/>
    <w:tmpl w:val="59A6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475660"/>
    <w:multiLevelType w:val="hybridMultilevel"/>
    <w:tmpl w:val="B7FCC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DDE067B"/>
    <w:multiLevelType w:val="hybridMultilevel"/>
    <w:tmpl w:val="74E88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331880"/>
    <w:multiLevelType w:val="hybridMultilevel"/>
    <w:tmpl w:val="3CBC4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7"/>
  </w:num>
  <w:num w:numId="4">
    <w:abstractNumId w:val="7"/>
  </w:num>
  <w:num w:numId="5">
    <w:abstractNumId w:val="21"/>
  </w:num>
  <w:num w:numId="6">
    <w:abstractNumId w:val="10"/>
  </w:num>
  <w:num w:numId="7">
    <w:abstractNumId w:val="13"/>
  </w:num>
  <w:num w:numId="8">
    <w:abstractNumId w:val="14"/>
  </w:num>
  <w:num w:numId="9">
    <w:abstractNumId w:val="6"/>
  </w:num>
  <w:num w:numId="10">
    <w:abstractNumId w:val="18"/>
  </w:num>
  <w:num w:numId="11">
    <w:abstractNumId w:val="3"/>
  </w:num>
  <w:num w:numId="12">
    <w:abstractNumId w:val="0"/>
  </w:num>
  <w:num w:numId="13">
    <w:abstractNumId w:val="19"/>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2"/>
  </w:num>
  <w:num w:numId="15">
    <w:abstractNumId w:val="16"/>
  </w:num>
  <w:num w:numId="16">
    <w:abstractNumId w:val="15"/>
  </w:num>
  <w:num w:numId="17">
    <w:abstractNumId w:val="29"/>
  </w:num>
  <w:num w:numId="18">
    <w:abstractNumId w:val="24"/>
  </w:num>
  <w:num w:numId="19">
    <w:abstractNumId w:val="27"/>
  </w:num>
  <w:num w:numId="20">
    <w:abstractNumId w:val="5"/>
  </w:num>
  <w:num w:numId="21">
    <w:abstractNumId w:val="30"/>
  </w:num>
  <w:num w:numId="22">
    <w:abstractNumId w:val="11"/>
  </w:num>
  <w:num w:numId="23">
    <w:abstractNumId w:val="2"/>
  </w:num>
  <w:num w:numId="24">
    <w:abstractNumId w:val="20"/>
  </w:num>
  <w:num w:numId="25">
    <w:abstractNumId w:val="4"/>
  </w:num>
  <w:num w:numId="26">
    <w:abstractNumId w:val="9"/>
  </w:num>
  <w:num w:numId="27">
    <w:abstractNumId w:val="1"/>
  </w:num>
  <w:num w:numId="28">
    <w:abstractNumId w:val="26"/>
  </w:num>
  <w:num w:numId="29">
    <w:abstractNumId w:val="12"/>
  </w:num>
  <w:num w:numId="30">
    <w:abstractNumId w:val="23"/>
  </w:num>
  <w:num w:numId="3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E0"/>
    <w:rsid w:val="000172E0"/>
    <w:rsid w:val="000235A3"/>
    <w:rsid w:val="000300D4"/>
    <w:rsid w:val="000842AF"/>
    <w:rsid w:val="000916A2"/>
    <w:rsid w:val="000A7821"/>
    <w:rsid w:val="000B3E75"/>
    <w:rsid w:val="000B56C9"/>
    <w:rsid w:val="000D1D58"/>
    <w:rsid w:val="000D42B2"/>
    <w:rsid w:val="000F6D8C"/>
    <w:rsid w:val="00110781"/>
    <w:rsid w:val="00110BA8"/>
    <w:rsid w:val="001741BF"/>
    <w:rsid w:val="0017776B"/>
    <w:rsid w:val="001926E5"/>
    <w:rsid w:val="00193459"/>
    <w:rsid w:val="00196C64"/>
    <w:rsid w:val="001A1233"/>
    <w:rsid w:val="001B3B9A"/>
    <w:rsid w:val="001B6A57"/>
    <w:rsid w:val="001D0F47"/>
    <w:rsid w:val="001E2384"/>
    <w:rsid w:val="001E544B"/>
    <w:rsid w:val="00203C33"/>
    <w:rsid w:val="002142AC"/>
    <w:rsid w:val="00241DF1"/>
    <w:rsid w:val="0025008F"/>
    <w:rsid w:val="0028208D"/>
    <w:rsid w:val="00287293"/>
    <w:rsid w:val="00291CE9"/>
    <w:rsid w:val="00292EDB"/>
    <w:rsid w:val="002F612F"/>
    <w:rsid w:val="00340BC6"/>
    <w:rsid w:val="00353212"/>
    <w:rsid w:val="00393251"/>
    <w:rsid w:val="003A58F2"/>
    <w:rsid w:val="003A6B83"/>
    <w:rsid w:val="003B2887"/>
    <w:rsid w:val="003D16E0"/>
    <w:rsid w:val="004067DC"/>
    <w:rsid w:val="004147BD"/>
    <w:rsid w:val="00416FF4"/>
    <w:rsid w:val="00417E4F"/>
    <w:rsid w:val="00445521"/>
    <w:rsid w:val="00446EDA"/>
    <w:rsid w:val="00463D08"/>
    <w:rsid w:val="004713C5"/>
    <w:rsid w:val="00495F1C"/>
    <w:rsid w:val="004972A0"/>
    <w:rsid w:val="004B30B3"/>
    <w:rsid w:val="004C72BD"/>
    <w:rsid w:val="004D2012"/>
    <w:rsid w:val="005577B7"/>
    <w:rsid w:val="005978B5"/>
    <w:rsid w:val="005A020C"/>
    <w:rsid w:val="005A437F"/>
    <w:rsid w:val="005B54F0"/>
    <w:rsid w:val="005C5929"/>
    <w:rsid w:val="005D0167"/>
    <w:rsid w:val="005D4250"/>
    <w:rsid w:val="005E7363"/>
    <w:rsid w:val="005F71E2"/>
    <w:rsid w:val="00603E85"/>
    <w:rsid w:val="00614669"/>
    <w:rsid w:val="00616EEA"/>
    <w:rsid w:val="006257B6"/>
    <w:rsid w:val="00635E70"/>
    <w:rsid w:val="006377A2"/>
    <w:rsid w:val="00646F64"/>
    <w:rsid w:val="00657BA1"/>
    <w:rsid w:val="00670B05"/>
    <w:rsid w:val="00673395"/>
    <w:rsid w:val="006B2009"/>
    <w:rsid w:val="006B3C49"/>
    <w:rsid w:val="006B3D45"/>
    <w:rsid w:val="006B485F"/>
    <w:rsid w:val="006C0E44"/>
    <w:rsid w:val="006C1A51"/>
    <w:rsid w:val="006D4087"/>
    <w:rsid w:val="006E71A4"/>
    <w:rsid w:val="006F111C"/>
    <w:rsid w:val="006F17EC"/>
    <w:rsid w:val="006F196C"/>
    <w:rsid w:val="006F2A5B"/>
    <w:rsid w:val="007067DD"/>
    <w:rsid w:val="0071246C"/>
    <w:rsid w:val="00716942"/>
    <w:rsid w:val="00717266"/>
    <w:rsid w:val="00720637"/>
    <w:rsid w:val="00732D33"/>
    <w:rsid w:val="00744D24"/>
    <w:rsid w:val="007503BD"/>
    <w:rsid w:val="00752609"/>
    <w:rsid w:val="007554ED"/>
    <w:rsid w:val="007750DA"/>
    <w:rsid w:val="007826A5"/>
    <w:rsid w:val="00796833"/>
    <w:rsid w:val="007B215D"/>
    <w:rsid w:val="007B2664"/>
    <w:rsid w:val="007B35D0"/>
    <w:rsid w:val="007C38B8"/>
    <w:rsid w:val="007F5557"/>
    <w:rsid w:val="00817A4C"/>
    <w:rsid w:val="00834296"/>
    <w:rsid w:val="00836468"/>
    <w:rsid w:val="00837C11"/>
    <w:rsid w:val="00862690"/>
    <w:rsid w:val="0089088D"/>
    <w:rsid w:val="00890AD3"/>
    <w:rsid w:val="008A0DEF"/>
    <w:rsid w:val="008A6D09"/>
    <w:rsid w:val="008A7E81"/>
    <w:rsid w:val="008B0D7D"/>
    <w:rsid w:val="008B1914"/>
    <w:rsid w:val="008B5CE6"/>
    <w:rsid w:val="008C0F00"/>
    <w:rsid w:val="008C5C9E"/>
    <w:rsid w:val="008D6A99"/>
    <w:rsid w:val="008E644A"/>
    <w:rsid w:val="00902B61"/>
    <w:rsid w:val="0093518A"/>
    <w:rsid w:val="0094433C"/>
    <w:rsid w:val="00944DDB"/>
    <w:rsid w:val="00953325"/>
    <w:rsid w:val="009774DC"/>
    <w:rsid w:val="009809FC"/>
    <w:rsid w:val="00995C7C"/>
    <w:rsid w:val="009B5BC1"/>
    <w:rsid w:val="009D500E"/>
    <w:rsid w:val="009D6143"/>
    <w:rsid w:val="009D7F71"/>
    <w:rsid w:val="009E3759"/>
    <w:rsid w:val="009E6379"/>
    <w:rsid w:val="009F3881"/>
    <w:rsid w:val="00A12421"/>
    <w:rsid w:val="00A1339B"/>
    <w:rsid w:val="00A34437"/>
    <w:rsid w:val="00A55647"/>
    <w:rsid w:val="00A81D6F"/>
    <w:rsid w:val="00AA16CF"/>
    <w:rsid w:val="00AB380A"/>
    <w:rsid w:val="00AC5018"/>
    <w:rsid w:val="00AF0E05"/>
    <w:rsid w:val="00AF316C"/>
    <w:rsid w:val="00B025B0"/>
    <w:rsid w:val="00B02C9E"/>
    <w:rsid w:val="00B033A9"/>
    <w:rsid w:val="00B042DF"/>
    <w:rsid w:val="00B13955"/>
    <w:rsid w:val="00B5748D"/>
    <w:rsid w:val="00B618EC"/>
    <w:rsid w:val="00B70D3F"/>
    <w:rsid w:val="00B742E4"/>
    <w:rsid w:val="00B86643"/>
    <w:rsid w:val="00BA577D"/>
    <w:rsid w:val="00BB0D93"/>
    <w:rsid w:val="00BC0E71"/>
    <w:rsid w:val="00BC2981"/>
    <w:rsid w:val="00BC47E0"/>
    <w:rsid w:val="00BD369D"/>
    <w:rsid w:val="00BF14F7"/>
    <w:rsid w:val="00C067BC"/>
    <w:rsid w:val="00C10C29"/>
    <w:rsid w:val="00C173C0"/>
    <w:rsid w:val="00C20C17"/>
    <w:rsid w:val="00C24F5F"/>
    <w:rsid w:val="00C32FDC"/>
    <w:rsid w:val="00C33B32"/>
    <w:rsid w:val="00C474B7"/>
    <w:rsid w:val="00C57274"/>
    <w:rsid w:val="00C6763B"/>
    <w:rsid w:val="00C707D7"/>
    <w:rsid w:val="00C77479"/>
    <w:rsid w:val="00C960ED"/>
    <w:rsid w:val="00CC0324"/>
    <w:rsid w:val="00CC3E05"/>
    <w:rsid w:val="00D13C7F"/>
    <w:rsid w:val="00D27CDD"/>
    <w:rsid w:val="00D32971"/>
    <w:rsid w:val="00D516C7"/>
    <w:rsid w:val="00D8242B"/>
    <w:rsid w:val="00D842C2"/>
    <w:rsid w:val="00DC6D4C"/>
    <w:rsid w:val="00DD0AFE"/>
    <w:rsid w:val="00DD3FBD"/>
    <w:rsid w:val="00DF0296"/>
    <w:rsid w:val="00DF44E3"/>
    <w:rsid w:val="00E1553A"/>
    <w:rsid w:val="00E24780"/>
    <w:rsid w:val="00E25A60"/>
    <w:rsid w:val="00E3677C"/>
    <w:rsid w:val="00E52990"/>
    <w:rsid w:val="00E74051"/>
    <w:rsid w:val="00E75A83"/>
    <w:rsid w:val="00E80417"/>
    <w:rsid w:val="00E8286F"/>
    <w:rsid w:val="00E87A8D"/>
    <w:rsid w:val="00EA4168"/>
    <w:rsid w:val="00EA63EB"/>
    <w:rsid w:val="00EE3F76"/>
    <w:rsid w:val="00EE473C"/>
    <w:rsid w:val="00EF4F5C"/>
    <w:rsid w:val="00F00D6A"/>
    <w:rsid w:val="00F058BA"/>
    <w:rsid w:val="00F11FF7"/>
    <w:rsid w:val="00F2167F"/>
    <w:rsid w:val="00F2718F"/>
    <w:rsid w:val="00F429D2"/>
    <w:rsid w:val="00F43864"/>
    <w:rsid w:val="00F574F9"/>
    <w:rsid w:val="00F90712"/>
    <w:rsid w:val="00F90F6D"/>
    <w:rsid w:val="00FB6813"/>
    <w:rsid w:val="00FC0BC3"/>
    <w:rsid w:val="00FD1621"/>
    <w:rsid w:val="00FD3167"/>
    <w:rsid w:val="00FD3A1D"/>
    <w:rsid w:val="00FD6B71"/>
    <w:rsid w:val="00FE3CAC"/>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816F89"/>
  <w15:chartTrackingRefBased/>
  <w15:docId w15:val="{D94DEB52-1967-4ABE-984E-D0383F05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9"/>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9"/>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9"/>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9"/>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9"/>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9"/>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9"/>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9"/>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9"/>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qFormat/>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59"/>
    <w:rsid w:val="00A34437"/>
    <w:pPr>
      <w:spacing w:after="0" w:line="240" w:lineRule="auto"/>
    </w:pPr>
    <w:tblPr>
      <w:tblCellMar>
        <w:left w:w="0" w:type="dxa"/>
        <w:right w:w="0" w:type="dxa"/>
      </w:tblCellMar>
    </w:tblPr>
  </w:style>
  <w:style w:type="table" w:customStyle="1" w:styleId="TableUQ">
    <w:name w:val="Table UQ"/>
    <w:basedOn w:val="TableNormal"/>
    <w:uiPriority w:val="99"/>
    <w:rsid w:val="00340BC6"/>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left w:val="single" w:sz="4" w:space="0" w:color="51247A" w:themeColor="accent1"/>
          <w:insideH w:val="single" w:sz="4" w:space="0" w:color="51247A" w:themeColor="accent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99"/>
    <w:rsid w:val="00670B05"/>
    <w:rPr>
      <w:color w:val="51247A"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EndnoteText">
    <w:name w:val="endnote text"/>
    <w:basedOn w:val="Normal"/>
    <w:link w:val="EndnoteTextChar"/>
    <w:uiPriority w:val="99"/>
    <w:semiHidden/>
    <w:unhideWhenUsed/>
    <w:rsid w:val="00340BC6"/>
    <w:rPr>
      <w:szCs w:val="20"/>
    </w:rPr>
  </w:style>
  <w:style w:type="character" w:customStyle="1" w:styleId="EndnoteTextChar">
    <w:name w:val="Endnote Text Char"/>
    <w:basedOn w:val="DefaultParagraphFont"/>
    <w:link w:val="EndnoteText"/>
    <w:uiPriority w:val="99"/>
    <w:semiHidden/>
    <w:rsid w:val="00340BC6"/>
    <w:rPr>
      <w:sz w:val="20"/>
      <w:szCs w:val="20"/>
    </w:rPr>
  </w:style>
  <w:style w:type="character" w:styleId="EndnoteReference">
    <w:name w:val="endnote reference"/>
    <w:basedOn w:val="DefaultParagraphFont"/>
    <w:uiPriority w:val="99"/>
    <w:semiHidden/>
    <w:unhideWhenUsed/>
    <w:rsid w:val="00340BC6"/>
    <w:rPr>
      <w:vertAlign w:val="superscript"/>
    </w:rPr>
  </w:style>
  <w:style w:type="table" w:styleId="TableGridLight">
    <w:name w:val="Grid Table Light"/>
    <w:basedOn w:val="TableNormal"/>
    <w:uiPriority w:val="40"/>
    <w:rsid w:val="00A81D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4433C"/>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94433C"/>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51247A" w:themeColor="accent1"/>
        <w:left w:val="single" w:sz="8" w:space="0" w:color="51247A" w:themeColor="accent1"/>
        <w:bottom w:val="single" w:sz="8" w:space="0" w:color="51247A" w:themeColor="accent1"/>
        <w:right w:val="single" w:sz="8" w:space="0" w:color="51247A" w:themeColor="accent1"/>
      </w:tblBorders>
    </w:tblPr>
    <w:tblStylePr w:type="firstRow">
      <w:pPr>
        <w:spacing w:before="0" w:after="0" w:line="240" w:lineRule="auto"/>
      </w:pPr>
      <w:rPr>
        <w:b/>
        <w:bCs/>
        <w:color w:val="FFFFFF" w:themeColor="background1"/>
      </w:rPr>
      <w:tblPr/>
      <w:tcPr>
        <w:shd w:val="clear" w:color="auto" w:fill="51247A" w:themeFill="accent1"/>
      </w:tcPr>
    </w:tblStylePr>
    <w:tblStylePr w:type="lastRow">
      <w:pPr>
        <w:spacing w:before="0" w:after="0" w:line="240" w:lineRule="auto"/>
      </w:pPr>
      <w:rPr>
        <w:b/>
        <w:bCs/>
      </w:rPr>
      <w:tblPr/>
      <w:tcPr>
        <w:tcBorders>
          <w:top w:val="double" w:sz="6" w:space="0" w:color="51247A" w:themeColor="accent1"/>
          <w:left w:val="single" w:sz="8" w:space="0" w:color="51247A" w:themeColor="accent1"/>
          <w:bottom w:val="single" w:sz="8" w:space="0" w:color="51247A" w:themeColor="accent1"/>
          <w:right w:val="single" w:sz="8" w:space="0" w:color="51247A" w:themeColor="accent1"/>
        </w:tcBorders>
      </w:tcPr>
    </w:tblStylePr>
    <w:tblStylePr w:type="firstCol">
      <w:rPr>
        <w:b/>
        <w:bCs/>
      </w:rPr>
    </w:tblStylePr>
    <w:tblStylePr w:type="lastCol">
      <w:rPr>
        <w:b/>
        <w:bCs/>
      </w:rPr>
    </w:tblStylePr>
    <w:tblStylePr w:type="band1Vert">
      <w:tblPr/>
      <w:tcPr>
        <w:tcBorders>
          <w:top w:val="single" w:sz="8" w:space="0" w:color="51247A" w:themeColor="accent1"/>
          <w:left w:val="single" w:sz="8" w:space="0" w:color="51247A" w:themeColor="accent1"/>
          <w:bottom w:val="single" w:sz="8" w:space="0" w:color="51247A" w:themeColor="accent1"/>
          <w:right w:val="single" w:sz="8" w:space="0" w:color="51247A" w:themeColor="accent1"/>
        </w:tcBorders>
      </w:tcPr>
    </w:tblStylePr>
    <w:tblStylePr w:type="band1Horz">
      <w:tblPr/>
      <w:tcPr>
        <w:tcBorders>
          <w:top w:val="single" w:sz="8" w:space="0" w:color="51247A" w:themeColor="accent1"/>
          <w:left w:val="single" w:sz="8" w:space="0" w:color="51247A" w:themeColor="accent1"/>
          <w:bottom w:val="single" w:sz="8" w:space="0" w:color="51247A" w:themeColor="accent1"/>
          <w:right w:val="single" w:sz="8" w:space="0" w:color="51247A" w:themeColor="accent1"/>
        </w:tcBorders>
      </w:tcPr>
    </w:tblStylePr>
  </w:style>
  <w:style w:type="paragraph" w:customStyle="1" w:styleId="xl110">
    <w:name w:val="xl110"/>
    <w:basedOn w:val="Normal"/>
    <w:rsid w:val="0094433C"/>
    <w:pPr>
      <w:shd w:val="clear" w:color="FFFFFF" w:fill="FFFFFF"/>
      <w:spacing w:before="100" w:beforeAutospacing="1" w:after="100" w:afterAutospacing="1"/>
      <w:textAlignment w:val="center"/>
    </w:pPr>
    <w:rPr>
      <w:rFonts w:ascii="Times New Roman" w:eastAsia="Times New Roman" w:hAnsi="Times New Roman" w:cs="Times New Roman"/>
      <w:color w:val="000000"/>
      <w:sz w:val="12"/>
      <w:szCs w:val="12"/>
      <w:lang w:eastAsia="en-AU"/>
    </w:rPr>
  </w:style>
  <w:style w:type="paragraph" w:customStyle="1" w:styleId="xl111">
    <w:name w:val="xl111"/>
    <w:basedOn w:val="Normal"/>
    <w:rsid w:val="0094433C"/>
    <w:pPr>
      <w:pBdr>
        <w:bottom w:val="single" w:sz="4" w:space="0" w:color="000000"/>
      </w:pBdr>
      <w:shd w:val="clear" w:color="FFFFFF" w:fill="FFFFFF"/>
      <w:spacing w:before="100" w:beforeAutospacing="1" w:after="100" w:afterAutospacing="1"/>
    </w:pPr>
    <w:rPr>
      <w:rFonts w:ascii="Times New Roman" w:eastAsia="Times New Roman" w:hAnsi="Times New Roman" w:cs="Times New Roman"/>
      <w:b/>
      <w:bCs/>
      <w:color w:val="000000"/>
      <w:sz w:val="18"/>
      <w:szCs w:val="18"/>
      <w:lang w:eastAsia="en-AU"/>
    </w:rPr>
  </w:style>
  <w:style w:type="paragraph" w:customStyle="1" w:styleId="xl112">
    <w:name w:val="xl112"/>
    <w:basedOn w:val="Normal"/>
    <w:rsid w:val="0094433C"/>
    <w:pPr>
      <w:shd w:val="clear" w:color="FFFFFF" w:fill="FFFFFF"/>
      <w:spacing w:before="100" w:beforeAutospacing="1" w:after="100" w:afterAutospacing="1"/>
    </w:pPr>
    <w:rPr>
      <w:rFonts w:ascii="Times New Roman" w:eastAsia="Times New Roman" w:hAnsi="Times New Roman" w:cs="Times New Roman"/>
      <w:b/>
      <w:bCs/>
      <w:color w:val="000000"/>
      <w:sz w:val="16"/>
      <w:szCs w:val="16"/>
      <w:lang w:eastAsia="en-AU"/>
    </w:rPr>
  </w:style>
  <w:style w:type="paragraph" w:customStyle="1" w:styleId="xl113">
    <w:name w:val="xl113"/>
    <w:basedOn w:val="Normal"/>
    <w:rsid w:val="0094433C"/>
    <w:pPr>
      <w:shd w:val="clear" w:color="FFFFFF" w:fill="FFFFFF"/>
      <w:spacing w:before="100" w:beforeAutospacing="1" w:after="100" w:afterAutospacing="1"/>
    </w:pPr>
    <w:rPr>
      <w:rFonts w:ascii="Times New Roman" w:eastAsia="Times New Roman" w:hAnsi="Times New Roman" w:cs="Times New Roman"/>
      <w:color w:val="000000"/>
      <w:sz w:val="16"/>
      <w:szCs w:val="16"/>
      <w:lang w:eastAsia="en-AU"/>
    </w:rPr>
  </w:style>
  <w:style w:type="paragraph" w:customStyle="1" w:styleId="xl114">
    <w:name w:val="xl114"/>
    <w:basedOn w:val="Normal"/>
    <w:rsid w:val="0094433C"/>
    <w:pPr>
      <w:pBdr>
        <w:bottom w:val="single" w:sz="4" w:space="0" w:color="CCCCFF"/>
      </w:pBdr>
      <w:shd w:val="clear" w:color="FFFFFF" w:fill="FFFFFF"/>
      <w:spacing w:before="100" w:beforeAutospacing="1" w:after="100" w:afterAutospacing="1"/>
      <w:textAlignment w:val="center"/>
    </w:pPr>
    <w:rPr>
      <w:rFonts w:ascii="Times New Roman" w:eastAsia="Times New Roman" w:hAnsi="Times New Roman" w:cs="Times New Roman"/>
      <w:color w:val="000000"/>
      <w:sz w:val="18"/>
      <w:szCs w:val="18"/>
      <w:lang w:eastAsia="en-AU"/>
    </w:rPr>
  </w:style>
  <w:style w:type="paragraph" w:customStyle="1" w:styleId="xl115">
    <w:name w:val="xl115"/>
    <w:basedOn w:val="Normal"/>
    <w:rsid w:val="0094433C"/>
    <w:pPr>
      <w:spacing w:before="100" w:beforeAutospacing="1" w:after="100" w:afterAutospacing="1"/>
      <w:jc w:val="center"/>
    </w:pPr>
    <w:rPr>
      <w:rFonts w:ascii="Times New Roman" w:eastAsia="Times New Roman" w:hAnsi="Times New Roman" w:cs="Times New Roman"/>
      <w:sz w:val="24"/>
      <w:szCs w:val="24"/>
      <w:lang w:eastAsia="en-AU"/>
    </w:rPr>
  </w:style>
  <w:style w:type="paragraph" w:customStyle="1" w:styleId="xl116">
    <w:name w:val="xl116"/>
    <w:basedOn w:val="Normal"/>
    <w:rsid w:val="0094433C"/>
    <w:pPr>
      <w:spacing w:before="100" w:beforeAutospacing="1" w:after="100" w:afterAutospacing="1"/>
      <w:jc w:val="center"/>
      <w:textAlignment w:val="center"/>
    </w:pPr>
    <w:rPr>
      <w:rFonts w:ascii="Times New Roman" w:eastAsia="Times New Roman" w:hAnsi="Times New Roman" w:cs="Times New Roman"/>
      <w:sz w:val="24"/>
      <w:szCs w:val="24"/>
      <w:lang w:eastAsia="en-AU"/>
    </w:rPr>
  </w:style>
  <w:style w:type="paragraph" w:customStyle="1" w:styleId="xl117">
    <w:name w:val="xl117"/>
    <w:basedOn w:val="Normal"/>
    <w:rsid w:val="0094433C"/>
    <w:pPr>
      <w:shd w:val="clear" w:color="FFFFFF" w:fill="FFFFFF"/>
      <w:spacing w:before="100" w:beforeAutospacing="1" w:after="100" w:afterAutospacing="1"/>
      <w:textAlignment w:val="center"/>
    </w:pPr>
    <w:rPr>
      <w:rFonts w:ascii="Times New Roman" w:eastAsia="Times New Roman" w:hAnsi="Times New Roman" w:cs="Times New Roman"/>
      <w:color w:val="000000"/>
      <w:sz w:val="18"/>
      <w:szCs w:val="18"/>
      <w:lang w:eastAsia="en-AU"/>
    </w:rPr>
  </w:style>
  <w:style w:type="table" w:styleId="ListTable4-Accent1">
    <w:name w:val="List Table 4 Accent 1"/>
    <w:basedOn w:val="TableNormal"/>
    <w:uiPriority w:val="49"/>
    <w:rsid w:val="0094433C"/>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975BCE" w:themeColor="accent1" w:themeTint="99"/>
        <w:left w:val="single" w:sz="4" w:space="0" w:color="975BCE" w:themeColor="accent1" w:themeTint="99"/>
        <w:bottom w:val="single" w:sz="4" w:space="0" w:color="975BCE" w:themeColor="accent1" w:themeTint="99"/>
        <w:right w:val="single" w:sz="4" w:space="0" w:color="975BCE" w:themeColor="accent1" w:themeTint="99"/>
        <w:insideH w:val="single" w:sz="4" w:space="0" w:color="975BCE" w:themeColor="accent1" w:themeTint="99"/>
      </w:tblBorders>
    </w:tblPr>
    <w:tblStylePr w:type="firstRow">
      <w:rPr>
        <w:b/>
        <w:bCs/>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tcBorders>
        <w:shd w:val="clear" w:color="auto" w:fill="51247A" w:themeFill="accent1"/>
      </w:tcPr>
    </w:tblStylePr>
    <w:tblStylePr w:type="lastRow">
      <w:rPr>
        <w:b/>
        <w:bCs/>
      </w:rPr>
      <w:tblPr/>
      <w:tcPr>
        <w:tcBorders>
          <w:top w:val="double" w:sz="4" w:space="0" w:color="975BCE" w:themeColor="accent1" w:themeTint="99"/>
        </w:tcBorders>
      </w:tcPr>
    </w:tblStylePr>
    <w:tblStylePr w:type="firstCol">
      <w:rPr>
        <w:b/>
        <w:bCs/>
      </w:rPr>
    </w:tblStylePr>
    <w:tblStylePr w:type="lastCol">
      <w:rPr>
        <w:b/>
        <w:bCs/>
      </w:rPr>
    </w:tblStylePr>
    <w:tblStylePr w:type="band1Vert">
      <w:tblPr/>
      <w:tcPr>
        <w:shd w:val="clear" w:color="auto" w:fill="DCC8EF" w:themeFill="accent1" w:themeFillTint="33"/>
      </w:tcPr>
    </w:tblStylePr>
    <w:tblStylePr w:type="band1Horz">
      <w:tblPr/>
      <w:tcPr>
        <w:shd w:val="clear" w:color="auto" w:fill="DCC8EF" w:themeFill="accent1" w:themeFillTint="33"/>
      </w:tcPr>
    </w:tblStylePr>
  </w:style>
  <w:style w:type="table" w:styleId="PlainTable5">
    <w:name w:val="Plain Table 5"/>
    <w:basedOn w:val="TableNormal"/>
    <w:uiPriority w:val="45"/>
    <w:rsid w:val="0094433C"/>
    <w:pPr>
      <w:spacing w:after="0" w:line="240" w:lineRule="auto"/>
    </w:pPr>
    <w:rPr>
      <w:rFonts w:ascii="Calibri" w:eastAsia="Calibri" w:hAnsi="Calibri"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4433C"/>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433C"/>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BA92DF" w:themeColor="accent1" w:themeTint="66"/>
        <w:left w:val="single" w:sz="4" w:space="0" w:color="BA92DF" w:themeColor="accent1" w:themeTint="66"/>
        <w:bottom w:val="single" w:sz="4" w:space="0" w:color="BA92DF" w:themeColor="accent1" w:themeTint="66"/>
        <w:right w:val="single" w:sz="4" w:space="0" w:color="BA92DF" w:themeColor="accent1" w:themeTint="66"/>
        <w:insideH w:val="single" w:sz="4" w:space="0" w:color="BA92DF" w:themeColor="accent1" w:themeTint="66"/>
        <w:insideV w:val="single" w:sz="4" w:space="0" w:color="BA92DF" w:themeColor="accent1" w:themeTint="66"/>
      </w:tblBorders>
    </w:tblPr>
    <w:tblStylePr w:type="firstRow">
      <w:rPr>
        <w:b/>
        <w:bCs/>
      </w:rPr>
      <w:tblPr/>
      <w:tcPr>
        <w:tcBorders>
          <w:bottom w:val="single" w:sz="12" w:space="0" w:color="975BCE" w:themeColor="accent1" w:themeTint="99"/>
        </w:tcBorders>
      </w:tcPr>
    </w:tblStylePr>
    <w:tblStylePr w:type="lastRow">
      <w:rPr>
        <w:b/>
        <w:bCs/>
      </w:rPr>
      <w:tblPr/>
      <w:tcPr>
        <w:tcBorders>
          <w:top w:val="double" w:sz="2" w:space="0" w:color="975BCE"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4433C"/>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975BCE" w:themeColor="accent1" w:themeTint="99"/>
        <w:left w:val="single" w:sz="4" w:space="0" w:color="975BCE" w:themeColor="accent1" w:themeTint="99"/>
        <w:bottom w:val="single" w:sz="4" w:space="0" w:color="975BCE" w:themeColor="accent1" w:themeTint="99"/>
        <w:right w:val="single" w:sz="4" w:space="0" w:color="975BCE" w:themeColor="accent1" w:themeTint="99"/>
        <w:insideH w:val="single" w:sz="4" w:space="0" w:color="975BCE" w:themeColor="accent1" w:themeTint="99"/>
        <w:insideV w:val="single" w:sz="4" w:space="0" w:color="975BCE" w:themeColor="accent1" w:themeTint="99"/>
      </w:tblBorders>
    </w:tblPr>
    <w:tblStylePr w:type="firstRow">
      <w:rPr>
        <w:b/>
        <w:bCs/>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nil"/>
        </w:tcBorders>
        <w:shd w:val="clear" w:color="auto" w:fill="51247A" w:themeFill="accent1"/>
      </w:tcPr>
    </w:tblStylePr>
    <w:tblStylePr w:type="lastRow">
      <w:rPr>
        <w:b/>
        <w:bCs/>
      </w:rPr>
      <w:tblPr/>
      <w:tcPr>
        <w:tcBorders>
          <w:top w:val="double" w:sz="4" w:space="0" w:color="51247A" w:themeColor="accent1"/>
        </w:tcBorders>
      </w:tcPr>
    </w:tblStylePr>
    <w:tblStylePr w:type="firstCol">
      <w:rPr>
        <w:b/>
        <w:bCs/>
      </w:rPr>
    </w:tblStylePr>
    <w:tblStylePr w:type="lastCol">
      <w:rPr>
        <w:b/>
        <w:bCs/>
      </w:rPr>
    </w:tblStylePr>
    <w:tblStylePr w:type="band1Vert">
      <w:tblPr/>
      <w:tcPr>
        <w:shd w:val="clear" w:color="auto" w:fill="DCC8EF" w:themeFill="accent1" w:themeFillTint="33"/>
      </w:tcPr>
    </w:tblStylePr>
    <w:tblStylePr w:type="band1Horz">
      <w:tblPr/>
      <w:tcPr>
        <w:shd w:val="clear" w:color="auto" w:fill="DCC8EF" w:themeFill="accent1" w:themeFillTint="33"/>
      </w:tcPr>
    </w:tblStylePr>
  </w:style>
  <w:style w:type="table" w:styleId="GridTable5Dark-Accent1">
    <w:name w:val="Grid Table 5 Dark Accent 1"/>
    <w:basedOn w:val="TableNormal"/>
    <w:uiPriority w:val="50"/>
    <w:rsid w:val="0094433C"/>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8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4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4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4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47A" w:themeFill="accent1"/>
      </w:tcPr>
    </w:tblStylePr>
    <w:tblStylePr w:type="band1Vert">
      <w:tblPr/>
      <w:tcPr>
        <w:shd w:val="clear" w:color="auto" w:fill="BA92DF" w:themeFill="accent1" w:themeFillTint="66"/>
      </w:tcPr>
    </w:tblStylePr>
    <w:tblStylePr w:type="band1Horz">
      <w:tblPr/>
      <w:tcPr>
        <w:shd w:val="clear" w:color="auto" w:fill="BA92DF" w:themeFill="accent1" w:themeFillTint="66"/>
      </w:tcPr>
    </w:tblStylePr>
  </w:style>
  <w:style w:type="table" w:styleId="GridTable5Dark">
    <w:name w:val="Grid Table 5 Dark"/>
    <w:basedOn w:val="TableNormal"/>
    <w:uiPriority w:val="50"/>
    <w:rsid w:val="0094433C"/>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7Colorful-Accent4">
    <w:name w:val="List Table 7 Colorful Accent 4"/>
    <w:basedOn w:val="TableNormal"/>
    <w:uiPriority w:val="52"/>
    <w:rsid w:val="0094433C"/>
    <w:pPr>
      <w:spacing w:after="0" w:line="240" w:lineRule="auto"/>
    </w:pPr>
    <w:rPr>
      <w:rFonts w:ascii="Calibri" w:eastAsia="Calibri" w:hAnsi="Calibri" w:cs="Times New Roman"/>
      <w:color w:val="BE4112"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602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602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602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602B" w:themeColor="accent4"/>
        </w:tcBorders>
        <w:shd w:val="clear" w:color="auto" w:fill="FFFFFF" w:themeFill="background1"/>
      </w:tcPr>
    </w:tblStylePr>
    <w:tblStylePr w:type="band1Vert">
      <w:tblPr/>
      <w:tcPr>
        <w:shd w:val="clear" w:color="auto" w:fill="FBDED4" w:themeFill="accent4" w:themeFillTint="33"/>
      </w:tcPr>
    </w:tblStylePr>
    <w:tblStylePr w:type="band1Horz">
      <w:tblPr/>
      <w:tcPr>
        <w:shd w:val="clear" w:color="auto" w:fill="FBDE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5978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58F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tails">
    <w:name w:val="Details"/>
    <w:basedOn w:val="Normal"/>
    <w:qFormat/>
    <w:rsid w:val="00732D33"/>
    <w:pPr>
      <w:spacing w:before="60" w:after="20"/>
    </w:pPr>
    <w:rPr>
      <w:rFonts w:ascii="Calibri" w:eastAsia="Calibri" w:hAnsi="Calibri" w:cs="Times New Roman"/>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bs.uq.edu.au/?page=136727&amp;s=7a42923e31a2931e53e85582b9ae386c"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pl.app.uq.edu.au/content/9.10.02-budgeting-and-forecas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q.edu.au/current-staff/index.html?page=11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uq.edu.au/templates/UQReportMacr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B93CDFD9A146E1A16B1A7A44CC4AA6"/>
        <w:category>
          <w:name w:val="General"/>
          <w:gallery w:val="placeholder"/>
        </w:category>
        <w:types>
          <w:type w:val="bbPlcHdr"/>
        </w:types>
        <w:behaviors>
          <w:behavior w:val="content"/>
        </w:behaviors>
        <w:guid w:val="{A82BD72B-D316-4408-8972-7A45DB0DFB23}"/>
      </w:docPartPr>
      <w:docPartBody>
        <w:p w:rsidR="00096D00" w:rsidRDefault="002214A5">
          <w:pPr>
            <w:pStyle w:val="A9B93CDFD9A146E1A16B1A7A44CC4AA6"/>
          </w:pPr>
          <w:r w:rsidRPr="00B042DF">
            <w:t>[Title]</w:t>
          </w:r>
        </w:p>
      </w:docPartBody>
    </w:docPart>
    <w:docPart>
      <w:docPartPr>
        <w:name w:val="714AF5E73AC741C19ED013A3ECFBCC6D"/>
        <w:category>
          <w:name w:val="General"/>
          <w:gallery w:val="placeholder"/>
        </w:category>
        <w:types>
          <w:type w:val="bbPlcHdr"/>
        </w:types>
        <w:behaviors>
          <w:behavior w:val="content"/>
        </w:behaviors>
        <w:guid w:val="{ABE3246D-7129-4A01-BB04-9A8A1361DA29}"/>
      </w:docPartPr>
      <w:docPartBody>
        <w:p w:rsidR="006F6356" w:rsidRDefault="002214A5" w:rsidP="002214A5">
          <w:pPr>
            <w:pStyle w:val="714AF5E73AC741C19ED013A3ECFBCC6D1"/>
          </w:pPr>
          <w:r w:rsidRPr="00EE473C">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769"/>
    <w:multiLevelType w:val="multilevel"/>
    <w:tmpl w:val="ABC065AC"/>
    <w:lvl w:ilvl="0">
      <w:start w:val="1"/>
      <w:numFmt w:val="decimal"/>
      <w:pStyle w:val="FF0E458E1D2D41DAA3EA63C3C6BB578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816DA1"/>
    <w:multiLevelType w:val="multilevel"/>
    <w:tmpl w:val="21AAC100"/>
    <w:lvl w:ilvl="0">
      <w:start w:val="1"/>
      <w:numFmt w:val="decimal"/>
      <w:pStyle w:val="34F2D05045864308B704C7CCA491FB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B84024"/>
    <w:multiLevelType w:val="multilevel"/>
    <w:tmpl w:val="BE6EF318"/>
    <w:lvl w:ilvl="0">
      <w:start w:val="1"/>
      <w:numFmt w:val="decimal"/>
      <w:pStyle w:val="34F2D05045864308B704C7CCA491FBE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D4"/>
    <w:rsid w:val="0005570F"/>
    <w:rsid w:val="00080533"/>
    <w:rsid w:val="00096D00"/>
    <w:rsid w:val="002214A5"/>
    <w:rsid w:val="002B5391"/>
    <w:rsid w:val="004D441A"/>
    <w:rsid w:val="004D511F"/>
    <w:rsid w:val="0051080F"/>
    <w:rsid w:val="00591B39"/>
    <w:rsid w:val="005C731C"/>
    <w:rsid w:val="00636B3C"/>
    <w:rsid w:val="006A520F"/>
    <w:rsid w:val="006F6356"/>
    <w:rsid w:val="007131C8"/>
    <w:rsid w:val="007D2FD2"/>
    <w:rsid w:val="0087560B"/>
    <w:rsid w:val="008E6B7B"/>
    <w:rsid w:val="008E6DD7"/>
    <w:rsid w:val="00924A6E"/>
    <w:rsid w:val="00B50EE3"/>
    <w:rsid w:val="00C73AA7"/>
    <w:rsid w:val="00CB1EA3"/>
    <w:rsid w:val="00CB7AF7"/>
    <w:rsid w:val="00D207BA"/>
    <w:rsid w:val="00DF5068"/>
    <w:rsid w:val="00E07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B380346B441B1A6AEDF4DDD718E94">
    <w:name w:val="C9BB380346B441B1A6AEDF4DDD718E94"/>
  </w:style>
  <w:style w:type="paragraph" w:customStyle="1" w:styleId="7FAC06373B024323BABEFA8BBDEB3F18">
    <w:name w:val="7FAC06373B024323BABEFA8BBDEB3F18"/>
  </w:style>
  <w:style w:type="paragraph" w:customStyle="1" w:styleId="94E418F7A5C9434D81EA16847FCF4324">
    <w:name w:val="94E418F7A5C9434D81EA16847FCF4324"/>
  </w:style>
  <w:style w:type="character" w:styleId="PlaceholderText">
    <w:name w:val="Placeholder Text"/>
    <w:basedOn w:val="DefaultParagraphFont"/>
    <w:uiPriority w:val="99"/>
    <w:semiHidden/>
    <w:rsid w:val="002214A5"/>
    <w:rPr>
      <w:color w:val="808080"/>
    </w:rPr>
  </w:style>
  <w:style w:type="paragraph" w:customStyle="1" w:styleId="8CC38DE64FF047028BCB5B5231F5BFAB">
    <w:name w:val="8CC38DE64FF047028BCB5B5231F5BFAB"/>
  </w:style>
  <w:style w:type="paragraph" w:customStyle="1" w:styleId="A9B93CDFD9A146E1A16B1A7A44CC4AA6">
    <w:name w:val="A9B93CDFD9A146E1A16B1A7A44CC4AA6"/>
  </w:style>
  <w:style w:type="paragraph" w:customStyle="1" w:styleId="978F60447A444F41A52119F8CE51A811">
    <w:name w:val="978F60447A444F41A52119F8CE51A811"/>
    <w:rsid w:val="00096D00"/>
  </w:style>
  <w:style w:type="paragraph" w:customStyle="1" w:styleId="34F2D05045864308B704C7CCA491FBE0">
    <w:name w:val="34F2D05045864308B704C7CCA491FBE0"/>
    <w:rsid w:val="00096D00"/>
  </w:style>
  <w:style w:type="paragraph" w:customStyle="1" w:styleId="A10BD371960F4777929EC62149787BAF">
    <w:name w:val="A10BD371960F4777929EC62149787BAF"/>
    <w:rsid w:val="00096D00"/>
  </w:style>
  <w:style w:type="paragraph" w:customStyle="1" w:styleId="65712420C1774CF49FF8CE90DEC5DB57">
    <w:name w:val="65712420C1774CF49FF8CE90DEC5DB57"/>
    <w:rsid w:val="00096D00"/>
  </w:style>
  <w:style w:type="paragraph" w:customStyle="1" w:styleId="F049E3C173E84B3EB2826F0B62FF0C8F">
    <w:name w:val="F049E3C173E84B3EB2826F0B62FF0C8F"/>
    <w:rsid w:val="00096D00"/>
  </w:style>
  <w:style w:type="paragraph" w:customStyle="1" w:styleId="C9BB380346B441B1A6AEDF4DDD718E941">
    <w:name w:val="C9BB380346B441B1A6AEDF4DDD718E941"/>
    <w:rsid w:val="00096D00"/>
    <w:pPr>
      <w:numPr>
        <w:ilvl w:val="1"/>
      </w:numPr>
      <w:spacing w:after="0" w:line="240" w:lineRule="auto"/>
    </w:pPr>
    <w:rPr>
      <w:color w:val="5B9BD5" w:themeColor="accent1"/>
      <w:sz w:val="28"/>
      <w:lang w:eastAsia="en-US"/>
    </w:rPr>
  </w:style>
  <w:style w:type="paragraph" w:customStyle="1" w:styleId="7FAC06373B024323BABEFA8BBDEB3F181">
    <w:name w:val="7FAC06373B024323BABEFA8BBDEB3F181"/>
    <w:rsid w:val="00096D00"/>
    <w:pPr>
      <w:spacing w:after="0" w:line="240" w:lineRule="auto"/>
    </w:pPr>
    <w:rPr>
      <w:rFonts w:eastAsiaTheme="minorHAnsi"/>
      <w:b/>
      <w:color w:val="5B9BD5" w:themeColor="accent1"/>
      <w:sz w:val="28"/>
      <w:lang w:eastAsia="en-US"/>
    </w:rPr>
  </w:style>
  <w:style w:type="paragraph" w:customStyle="1" w:styleId="94E418F7A5C9434D81EA16847FCF43241">
    <w:name w:val="94E418F7A5C9434D81EA16847FCF43241"/>
    <w:rsid w:val="00096D00"/>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1">
    <w:name w:val="34F2D05045864308B704C7CCA491FBE01"/>
    <w:rsid w:val="00096D00"/>
    <w:pPr>
      <w:numPr>
        <w:numId w:val="1"/>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10BD371960F4777929EC62149787BAF1">
    <w:name w:val="A10BD371960F4777929EC62149787BAF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1">
    <w:name w:val="65712420C1774CF49FF8CE90DEC5DB57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1">
    <w:name w:val="F049E3C173E84B3EB2826F0B62FF0C8F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C9BB380346B441B1A6AEDF4DDD718E942">
    <w:name w:val="C9BB380346B441B1A6AEDF4DDD718E942"/>
    <w:rsid w:val="00096D00"/>
    <w:pPr>
      <w:numPr>
        <w:ilvl w:val="1"/>
      </w:numPr>
      <w:spacing w:after="0" w:line="240" w:lineRule="auto"/>
    </w:pPr>
    <w:rPr>
      <w:color w:val="5B9BD5" w:themeColor="accent1"/>
      <w:sz w:val="28"/>
      <w:lang w:eastAsia="en-US"/>
    </w:rPr>
  </w:style>
  <w:style w:type="paragraph" w:customStyle="1" w:styleId="7FAC06373B024323BABEFA8BBDEB3F182">
    <w:name w:val="7FAC06373B024323BABEFA8BBDEB3F182"/>
    <w:rsid w:val="00096D00"/>
    <w:pPr>
      <w:spacing w:after="0" w:line="240" w:lineRule="auto"/>
    </w:pPr>
    <w:rPr>
      <w:rFonts w:eastAsiaTheme="minorHAnsi"/>
      <w:b/>
      <w:color w:val="5B9BD5" w:themeColor="accent1"/>
      <w:sz w:val="28"/>
      <w:lang w:eastAsia="en-US"/>
    </w:rPr>
  </w:style>
  <w:style w:type="paragraph" w:customStyle="1" w:styleId="94E418F7A5C9434D81EA16847FCF43242">
    <w:name w:val="94E418F7A5C9434D81EA16847FCF43242"/>
    <w:rsid w:val="00096D00"/>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2">
    <w:name w:val="34F2D05045864308B704C7CCA491FBE0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A10BD371960F4777929EC62149787BAF2">
    <w:name w:val="A10BD371960F4777929EC62149787BAF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2">
    <w:name w:val="65712420C1774CF49FF8CE90DEC5DB57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2">
    <w:name w:val="F049E3C173E84B3EB2826F0B62FF0C8F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C9BB380346B441B1A6AEDF4DDD718E943">
    <w:name w:val="C9BB380346B441B1A6AEDF4DDD718E943"/>
    <w:rsid w:val="006A520F"/>
    <w:pPr>
      <w:numPr>
        <w:ilvl w:val="1"/>
      </w:numPr>
      <w:spacing w:after="0" w:line="240" w:lineRule="auto"/>
    </w:pPr>
    <w:rPr>
      <w:color w:val="5B9BD5" w:themeColor="accent1"/>
      <w:sz w:val="28"/>
      <w:lang w:eastAsia="en-US"/>
    </w:rPr>
  </w:style>
  <w:style w:type="paragraph" w:customStyle="1" w:styleId="7FAC06373B024323BABEFA8BBDEB3F183">
    <w:name w:val="7FAC06373B024323BABEFA8BBDEB3F183"/>
    <w:rsid w:val="006A520F"/>
    <w:pPr>
      <w:spacing w:after="0" w:line="240" w:lineRule="auto"/>
    </w:pPr>
    <w:rPr>
      <w:rFonts w:eastAsiaTheme="minorHAnsi"/>
      <w:b/>
      <w:color w:val="5B9BD5" w:themeColor="accent1"/>
      <w:sz w:val="28"/>
      <w:lang w:eastAsia="en-US"/>
    </w:rPr>
  </w:style>
  <w:style w:type="paragraph" w:customStyle="1" w:styleId="94E418F7A5C9434D81EA16847FCF43243">
    <w:name w:val="94E418F7A5C9434D81EA16847FCF43243"/>
    <w:rsid w:val="006A520F"/>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3">
    <w:name w:val="34F2D05045864308B704C7CCA491FBE03"/>
    <w:rsid w:val="006A520F"/>
    <w:pPr>
      <w:numPr>
        <w:numId w:val="2"/>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10BD371960F4777929EC62149787BAF3">
    <w:name w:val="A10BD371960F4777929EC62149787BAF3"/>
    <w:rsid w:val="006A520F"/>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3">
    <w:name w:val="65712420C1774CF49FF8CE90DEC5DB573"/>
    <w:rsid w:val="006A520F"/>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3">
    <w:name w:val="F049E3C173E84B3EB2826F0B62FF0C8F3"/>
    <w:rsid w:val="006A520F"/>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A8CF706F209A45EF94E792C06493C1A2">
    <w:name w:val="A8CF706F209A45EF94E792C06493C1A2"/>
    <w:rsid w:val="006A520F"/>
  </w:style>
  <w:style w:type="paragraph" w:customStyle="1" w:styleId="2FC50C76BAB34DD2977DA4D0ADA9CA17">
    <w:name w:val="2FC50C76BAB34DD2977DA4D0ADA9CA17"/>
    <w:rsid w:val="006A520F"/>
  </w:style>
  <w:style w:type="paragraph" w:customStyle="1" w:styleId="5DB10E648C824B9684FA07BB7A066D1E">
    <w:name w:val="5DB10E648C824B9684FA07BB7A066D1E"/>
    <w:rsid w:val="006A520F"/>
  </w:style>
  <w:style w:type="paragraph" w:customStyle="1" w:styleId="0EC28A00EFC64FD890E4AF4E8A5A4F15">
    <w:name w:val="0EC28A00EFC64FD890E4AF4E8A5A4F15"/>
    <w:rsid w:val="006A520F"/>
  </w:style>
  <w:style w:type="paragraph" w:customStyle="1" w:styleId="FF0E458E1D2D41DAA3EA63C3C6BB578B">
    <w:name w:val="FF0E458E1D2D41DAA3EA63C3C6BB578B"/>
    <w:rsid w:val="006A520F"/>
  </w:style>
  <w:style w:type="paragraph" w:customStyle="1" w:styleId="A396103D1A984606BF444BCEEBA16305">
    <w:name w:val="A396103D1A984606BF444BCEEBA16305"/>
    <w:rsid w:val="006A520F"/>
  </w:style>
  <w:style w:type="paragraph" w:customStyle="1" w:styleId="1D4D640762584A0BA728B701BB6C6D12">
    <w:name w:val="1D4D640762584A0BA728B701BB6C6D12"/>
    <w:rsid w:val="006A520F"/>
  </w:style>
  <w:style w:type="paragraph" w:customStyle="1" w:styleId="DEA709A5ACFD412EA75223527F0488F5">
    <w:name w:val="DEA709A5ACFD412EA75223527F0488F5"/>
    <w:rsid w:val="006A520F"/>
  </w:style>
  <w:style w:type="paragraph" w:customStyle="1" w:styleId="D9A8E44327364D3B968F7853853A5261">
    <w:name w:val="D9A8E44327364D3B968F7853853A5261"/>
    <w:rsid w:val="00080533"/>
  </w:style>
  <w:style w:type="paragraph" w:customStyle="1" w:styleId="6D36B8F7E2E54308802F00EEEA2B4BD5">
    <w:name w:val="6D36B8F7E2E54308802F00EEEA2B4BD5"/>
    <w:rsid w:val="00080533"/>
  </w:style>
  <w:style w:type="paragraph" w:customStyle="1" w:styleId="5105DBEEACFE4AD7BB811506DFCDAEFE">
    <w:name w:val="5105DBEEACFE4AD7BB811506DFCDAEFE"/>
    <w:rsid w:val="00080533"/>
  </w:style>
  <w:style w:type="paragraph" w:customStyle="1" w:styleId="4A80A41424794E83AAE9D93150B54621">
    <w:name w:val="4A80A41424794E83AAE9D93150B54621"/>
    <w:rsid w:val="00080533"/>
  </w:style>
  <w:style w:type="paragraph" w:customStyle="1" w:styleId="5295D27550A44E8A8BB92418FC7B43D7">
    <w:name w:val="5295D27550A44E8A8BB92418FC7B43D7"/>
    <w:rsid w:val="00080533"/>
  </w:style>
  <w:style w:type="paragraph" w:customStyle="1" w:styleId="380DCF205A4544B0A80AD1261E67D354">
    <w:name w:val="380DCF205A4544B0A80AD1261E67D354"/>
    <w:rsid w:val="00080533"/>
  </w:style>
  <w:style w:type="paragraph" w:customStyle="1" w:styleId="A3D3F59822AA4F41894376BE7E8A24AB">
    <w:name w:val="A3D3F59822AA4F41894376BE7E8A24AB"/>
    <w:rsid w:val="00080533"/>
  </w:style>
  <w:style w:type="paragraph" w:customStyle="1" w:styleId="1F3750E13EC6476C81405106D37DDFE7">
    <w:name w:val="1F3750E13EC6476C81405106D37DDFE7"/>
    <w:rsid w:val="00080533"/>
  </w:style>
  <w:style w:type="paragraph" w:customStyle="1" w:styleId="076303AF38D64274ADA57D5864E8A134">
    <w:name w:val="076303AF38D64274ADA57D5864E8A134"/>
    <w:rsid w:val="00080533"/>
  </w:style>
  <w:style w:type="paragraph" w:customStyle="1" w:styleId="62A88A06DA524A93BCAAE1E6BA56F2B8">
    <w:name w:val="62A88A06DA524A93BCAAE1E6BA56F2B8"/>
    <w:rsid w:val="00080533"/>
  </w:style>
  <w:style w:type="paragraph" w:customStyle="1" w:styleId="E30656A5284047D7B24F1AEDB712D6B4">
    <w:name w:val="E30656A5284047D7B24F1AEDB712D6B4"/>
    <w:rsid w:val="00080533"/>
  </w:style>
  <w:style w:type="paragraph" w:customStyle="1" w:styleId="714AF5E73AC741C19ED013A3ECFBCC6D">
    <w:name w:val="714AF5E73AC741C19ED013A3ECFBCC6D"/>
    <w:rsid w:val="00080533"/>
  </w:style>
  <w:style w:type="paragraph" w:customStyle="1" w:styleId="1438FF5C454447FF8A5A6A59D95CA1E1">
    <w:name w:val="1438FF5C454447FF8A5A6A59D95CA1E1"/>
    <w:rsid w:val="006F6356"/>
  </w:style>
  <w:style w:type="paragraph" w:customStyle="1" w:styleId="840099498D06428E91CAB1DB62A2C60D">
    <w:name w:val="840099498D06428E91CAB1DB62A2C60D"/>
    <w:rsid w:val="006F6356"/>
  </w:style>
  <w:style w:type="paragraph" w:customStyle="1" w:styleId="95CA324B1E044AC1BC6C3D63D0EAF909">
    <w:name w:val="95CA324B1E044AC1BC6C3D63D0EAF909"/>
    <w:rsid w:val="006F6356"/>
  </w:style>
  <w:style w:type="paragraph" w:customStyle="1" w:styleId="B0287E47907E41A0B06EDF6B0617A79F">
    <w:name w:val="B0287E47907E41A0B06EDF6B0617A79F"/>
    <w:rsid w:val="006F6356"/>
  </w:style>
  <w:style w:type="paragraph" w:customStyle="1" w:styleId="BA06F30D87AC49EF9F17C3C7D4A2EE12">
    <w:name w:val="BA06F30D87AC49EF9F17C3C7D4A2EE12"/>
    <w:rsid w:val="006F6356"/>
  </w:style>
  <w:style w:type="paragraph" w:customStyle="1" w:styleId="64F1827D1CEC480E8AA9866AAB74B93F">
    <w:name w:val="64F1827D1CEC480E8AA9866AAB74B93F"/>
    <w:rsid w:val="006F6356"/>
  </w:style>
  <w:style w:type="paragraph" w:customStyle="1" w:styleId="62A88A06DA524A93BCAAE1E6BA56F2B81">
    <w:name w:val="62A88A06DA524A93BCAAE1E6BA56F2B81"/>
    <w:rsid w:val="002214A5"/>
    <w:pPr>
      <w:numPr>
        <w:ilvl w:val="1"/>
      </w:numPr>
      <w:spacing w:after="0" w:line="240" w:lineRule="auto"/>
    </w:pPr>
    <w:rPr>
      <w:color w:val="5B9BD5" w:themeColor="accent1"/>
      <w:sz w:val="28"/>
      <w:lang w:eastAsia="en-US"/>
    </w:rPr>
  </w:style>
  <w:style w:type="paragraph" w:customStyle="1" w:styleId="E30656A5284047D7B24F1AEDB712D6B41">
    <w:name w:val="E30656A5284047D7B24F1AEDB712D6B41"/>
    <w:rsid w:val="002214A5"/>
    <w:pPr>
      <w:spacing w:after="0" w:line="240" w:lineRule="auto"/>
    </w:pPr>
    <w:rPr>
      <w:rFonts w:eastAsiaTheme="minorHAnsi"/>
      <w:b/>
      <w:color w:val="5B9BD5" w:themeColor="accent1"/>
      <w:sz w:val="28"/>
      <w:lang w:eastAsia="en-US"/>
    </w:rPr>
  </w:style>
  <w:style w:type="paragraph" w:customStyle="1" w:styleId="714AF5E73AC741C19ED013A3ECFBCC6D1">
    <w:name w:val="714AF5E73AC741C19ED013A3ECFBCC6D1"/>
    <w:rsid w:val="002214A5"/>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FF0E458E1D2D41DAA3EA63C3C6BB578B1">
    <w:name w:val="FF0E458E1D2D41DAA3EA63C3C6BB578B1"/>
    <w:rsid w:val="002214A5"/>
    <w:pPr>
      <w:numPr>
        <w:numId w:val="3"/>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396103D1A984606BF444BCEEBA163051">
    <w:name w:val="A396103D1A984606BF444BCEEBA163051"/>
    <w:rsid w:val="002214A5"/>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1D4D640762584A0BA728B701BB6C6D121">
    <w:name w:val="1D4D640762584A0BA728B701BB6C6D121"/>
    <w:rsid w:val="002214A5"/>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DEA709A5ACFD412EA75223527F0488F51">
    <w:name w:val="DEA709A5ACFD412EA75223527F0488F51"/>
    <w:rsid w:val="002214A5"/>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8811493807AF46BCA84B75A9975E5E6D">
    <w:name w:val="8811493807AF46BCA84B75A9975E5E6D"/>
    <w:rsid w:val="00924A6E"/>
  </w:style>
  <w:style w:type="paragraph" w:customStyle="1" w:styleId="320D1AB21A274589A77E2C87581904FD">
    <w:name w:val="320D1AB21A274589A77E2C87581904FD"/>
    <w:rsid w:val="00924A6E"/>
  </w:style>
  <w:style w:type="paragraph" w:customStyle="1" w:styleId="16949F5AD1E34474BD7F5D1DB865BADC">
    <w:name w:val="16949F5AD1E34474BD7F5D1DB865BADC"/>
    <w:rsid w:val="00924A6E"/>
  </w:style>
  <w:style w:type="paragraph" w:customStyle="1" w:styleId="E52AF4ABF59B459EBAE5E98C5C6E8334">
    <w:name w:val="E52AF4ABF59B459EBAE5E98C5C6E8334"/>
    <w:rsid w:val="00924A6E"/>
  </w:style>
  <w:style w:type="paragraph" w:customStyle="1" w:styleId="444EF4DB6DB24FADAF19BBBCE6E38049">
    <w:name w:val="444EF4DB6DB24FADAF19BBBCE6E38049"/>
    <w:rsid w:val="00924A6E"/>
  </w:style>
  <w:style w:type="paragraph" w:customStyle="1" w:styleId="CE7F2E31F5AE437285658A40712FF66C">
    <w:name w:val="CE7F2E31F5AE437285658A40712FF66C"/>
    <w:rsid w:val="00CB1EA3"/>
  </w:style>
  <w:style w:type="paragraph" w:customStyle="1" w:styleId="02DE8EFCDAB94FDA9A12F27A7A04EAFB">
    <w:name w:val="02DE8EFCDAB94FDA9A12F27A7A04EAFB"/>
    <w:rsid w:val="00CB1EA3"/>
  </w:style>
  <w:style w:type="paragraph" w:customStyle="1" w:styleId="E001636FE71A4148A470204C27DEB325">
    <w:name w:val="E001636FE71A4148A470204C27DEB325"/>
    <w:rsid w:val="00CB1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5B95-63D1-4425-8168-37F9C5E3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UQReportMacros</Template>
  <TotalTime>1</TotalTime>
  <Pages>8</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Management of staff Plan: Guidelines</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staff Plan: Guidelines</dc:title>
  <dc:subject/>
  <dc:creator>Rebekah</dc:creator>
  <cp:keywords/>
  <dc:description/>
  <cp:lastModifiedBy>Michael Kelly</cp:lastModifiedBy>
  <cp:revision>2</cp:revision>
  <cp:lastPrinted>2019-08-21T03:23:00Z</cp:lastPrinted>
  <dcterms:created xsi:type="dcterms:W3CDTF">2019-09-03T04:29:00Z</dcterms:created>
  <dcterms:modified xsi:type="dcterms:W3CDTF">2019-09-03T04:29:00Z</dcterms:modified>
</cp:coreProperties>
</file>

<file path=userCustomization/customUI.xml><?xml version="1.0" encoding="utf-8"?>
<mso:customUI xmlns:mso="http://schemas.microsoft.com/office/2006/01/customui">
  <mso:ribbon>
    <mso:qat>
      <mso:documentControls>
        <mso:control idQ="mso:StyleGalleryClassic" visible="true"/>
      </mso:documentControls>
    </mso:qat>
  </mso:ribbon>
</mso:customUI>
</file>