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D5AE1" w14:textId="3DF95731" w:rsidR="00CD170A" w:rsidRPr="00CD170A" w:rsidRDefault="008A3D30" w:rsidP="00CD170A">
      <w:pPr>
        <w:keepNext/>
        <w:keepLines/>
        <w:spacing w:before="360" w:after="240"/>
        <w:outlineLvl w:val="0"/>
        <w:rPr>
          <w:rFonts w:asciiTheme="majorHAnsi" w:eastAsiaTheme="majorEastAsia" w:hAnsiTheme="majorHAnsi" w:cstheme="majorBidi"/>
          <w:b/>
          <w:color w:val="51247A" w:themeColor="accent1"/>
          <w:sz w:val="36"/>
          <w:szCs w:val="32"/>
        </w:rPr>
      </w:pPr>
      <w:r>
        <w:rPr>
          <w:rFonts w:asciiTheme="majorHAnsi" w:eastAsiaTheme="majorEastAsia" w:hAnsiTheme="majorHAnsi" w:cstheme="majorBidi"/>
          <w:b/>
          <w:color w:val="51247A" w:themeColor="accent1"/>
          <w:sz w:val="36"/>
          <w:szCs w:val="32"/>
        </w:rPr>
        <w:t>Chart</w:t>
      </w:r>
      <w:r w:rsidR="00CD170A" w:rsidRPr="00CD170A">
        <w:rPr>
          <w:rFonts w:asciiTheme="majorHAnsi" w:eastAsiaTheme="majorEastAsia" w:hAnsiTheme="majorHAnsi" w:cstheme="majorBidi"/>
          <w:b/>
          <w:color w:val="51247A" w:themeColor="accent1"/>
          <w:sz w:val="36"/>
          <w:szCs w:val="32"/>
        </w:rPr>
        <w:t>string Merge / Consolidation</w:t>
      </w:r>
    </w:p>
    <w:p w14:paraId="1F742F93" w14:textId="77777777" w:rsidR="00CD170A" w:rsidRPr="00CD170A" w:rsidRDefault="00CD170A" w:rsidP="00CD170A">
      <w:pPr>
        <w:rPr>
          <w:rFonts w:cstheme="minorHAnsi"/>
          <w:szCs w:val="20"/>
        </w:rPr>
      </w:pPr>
    </w:p>
    <w:p w14:paraId="4751D8F8" w14:textId="6864A466" w:rsidR="00CD170A" w:rsidRPr="00CD170A" w:rsidRDefault="008A3D30" w:rsidP="00CD170A">
      <w:pPr>
        <w:spacing w:before="120" w:after="120" w:line="260" w:lineRule="atLeast"/>
        <w:rPr>
          <w:lang w:val="en-GB"/>
        </w:rPr>
      </w:pPr>
      <w:r>
        <w:rPr>
          <w:lang w:val="en-GB"/>
        </w:rPr>
        <w:t>The Merge chart</w:t>
      </w:r>
      <w:r w:rsidR="00CD170A" w:rsidRPr="00CD170A">
        <w:rPr>
          <w:lang w:val="en-GB"/>
        </w:rPr>
        <w:t>string functionality is used to close down old or incorrect chartstrings and transfer any actual and / or forecast balances to another chartstring. This functionality has been added to aid workbook users in maintaining their workbooks.</w:t>
      </w:r>
    </w:p>
    <w:p w14:paraId="29FD6F46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7AA28759" w14:textId="2FF10232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This function is provided as part of the Register tab </w:t>
      </w:r>
      <w:r w:rsidR="005C7591">
        <w:rPr>
          <w:lang w:val="en-GB"/>
        </w:rPr>
        <w:t>using</w:t>
      </w:r>
      <w:r w:rsidRPr="00CD170A">
        <w:rPr>
          <w:lang w:val="en-GB"/>
        </w:rPr>
        <w:t xml:space="preserve"> the following two buttons:</w:t>
      </w:r>
    </w:p>
    <w:p w14:paraId="5D8F6D00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noProof/>
          <w:lang w:eastAsia="en-AU"/>
        </w:rPr>
        <w:t xml:space="preserve"> </w:t>
      </w:r>
      <w:r w:rsidRPr="00CD170A">
        <w:rPr>
          <w:noProof/>
          <w:lang w:eastAsia="en-AU"/>
        </w:rPr>
        <w:drawing>
          <wp:inline distT="0" distB="0" distL="0" distR="0" wp14:anchorId="55A527D3" wp14:editId="13433DC5">
            <wp:extent cx="4671154" cy="948906"/>
            <wp:effectExtent l="0" t="0" r="0" b="381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5626" t="41469" r="40069" b="45779"/>
                    <a:stretch/>
                  </pic:blipFill>
                  <pic:spPr bwMode="auto">
                    <a:xfrm>
                      <a:off x="0" y="0"/>
                      <a:ext cx="4723499" cy="95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57875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03FB0A15" w14:textId="77777777" w:rsidR="00CD170A" w:rsidRPr="00CD170A" w:rsidRDefault="00CD170A" w:rsidP="00CD170A">
      <w:pPr>
        <w:spacing w:before="120" w:after="120" w:line="260" w:lineRule="atLeast"/>
        <w:ind w:left="720"/>
        <w:rPr>
          <w:color w:val="7030A0"/>
          <w:lang w:val="en-GB"/>
        </w:rPr>
      </w:pPr>
      <w:r w:rsidRPr="00CD170A">
        <w:rPr>
          <w:noProof/>
          <w:color w:val="7030A0"/>
          <w:lang w:eastAsia="en-AU"/>
        </w:rPr>
        <w:drawing>
          <wp:inline distT="0" distB="0" distL="0" distR="0" wp14:anchorId="5BE0EFAC" wp14:editId="5F57902B">
            <wp:extent cx="216000" cy="216000"/>
            <wp:effectExtent l="0" t="0" r="0" b="0"/>
            <wp:docPr id="169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D170A">
        <w:rPr>
          <w:rFonts w:asciiTheme="majorHAnsi" w:hAnsiTheme="majorHAnsi" w:cstheme="majorHAnsi"/>
          <w:b/>
          <w:color w:val="7030A0"/>
          <w:lang w:val="en-GB"/>
        </w:rPr>
        <w:t xml:space="preserve">  Forecast Merge</w:t>
      </w:r>
    </w:p>
    <w:p w14:paraId="50BE787B" w14:textId="77777777" w:rsidR="00CD170A" w:rsidRPr="00CD170A" w:rsidRDefault="00CD170A" w:rsidP="00CD170A">
      <w:pPr>
        <w:spacing w:before="120" w:after="120" w:line="260" w:lineRule="atLeast"/>
        <w:ind w:left="720"/>
        <w:rPr>
          <w:color w:val="7030A0"/>
          <w:lang w:val="en-GB"/>
        </w:rPr>
      </w:pPr>
      <w:r w:rsidRPr="00CD170A">
        <w:rPr>
          <w:noProof/>
          <w:color w:val="7030A0"/>
          <w:lang w:eastAsia="en-AU"/>
        </w:rPr>
        <w:drawing>
          <wp:inline distT="0" distB="0" distL="0" distR="0" wp14:anchorId="3D42B709" wp14:editId="43749FF2">
            <wp:extent cx="216000" cy="216000"/>
            <wp:effectExtent l="0" t="0" r="0" b="0"/>
            <wp:docPr id="1692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1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D170A">
        <w:rPr>
          <w:b/>
          <w:color w:val="7030A0"/>
          <w:lang w:val="en-GB"/>
        </w:rPr>
        <w:t xml:space="preserve">  Actuals Merge</w:t>
      </w:r>
      <w:r w:rsidRPr="00CD170A">
        <w:rPr>
          <w:color w:val="7030A0"/>
          <w:lang w:val="en-GB"/>
        </w:rPr>
        <w:t xml:space="preserve"> </w:t>
      </w:r>
    </w:p>
    <w:p w14:paraId="3620F102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7D113E02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2DC2950F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60F3DFCD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631D9E5A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6D77156A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371CB43A" w14:textId="77777777" w:rsidR="00791B58" w:rsidRDefault="00791B58" w:rsidP="00CD170A">
      <w:pPr>
        <w:spacing w:before="120" w:after="120" w:line="260" w:lineRule="atLeast"/>
        <w:rPr>
          <w:lang w:val="en-GB"/>
        </w:rPr>
      </w:pPr>
    </w:p>
    <w:p w14:paraId="28CAA9E7" w14:textId="66E99EB1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>There are 5 Steps to achieve this.</w:t>
      </w:r>
    </w:p>
    <w:p w14:paraId="01E4C409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40413AD4" w14:textId="09DBD86F" w:rsidR="00CD170A" w:rsidRPr="00CD170A" w:rsidRDefault="008A3D30" w:rsidP="00CD170A">
      <w:pPr>
        <w:spacing w:before="120" w:after="120" w:line="260" w:lineRule="atLeast"/>
        <w:rPr>
          <w:lang w:val="en-GB"/>
        </w:rPr>
      </w:pPr>
      <w:r>
        <w:rPr>
          <w:b/>
          <w:color w:val="7030A0"/>
          <w:lang w:val="en-GB"/>
        </w:rPr>
        <w:t>1.  Define the Charts</w:t>
      </w:r>
      <w:r w:rsidR="00CD170A" w:rsidRPr="00CD170A">
        <w:rPr>
          <w:b/>
          <w:color w:val="7030A0"/>
          <w:lang w:val="en-GB"/>
        </w:rPr>
        <w:t>tring you want to close down</w:t>
      </w:r>
      <w:r w:rsidR="00CD170A" w:rsidRPr="00CD170A">
        <w:rPr>
          <w:lang w:val="en-GB"/>
        </w:rPr>
        <w:t xml:space="preserve">. </w:t>
      </w:r>
    </w:p>
    <w:p w14:paraId="6EED5342" w14:textId="77777777" w:rsidR="00791B58" w:rsidRDefault="00791B58" w:rsidP="006B7FEE">
      <w:pPr>
        <w:spacing w:before="120" w:after="120" w:line="260" w:lineRule="atLeast"/>
        <w:ind w:left="284"/>
        <w:rPr>
          <w:lang w:val="en-GB"/>
        </w:rPr>
      </w:pPr>
    </w:p>
    <w:p w14:paraId="77A3CF7A" w14:textId="65A51BE7" w:rsidR="00CD170A" w:rsidRDefault="008A3D30" w:rsidP="00791B58">
      <w:pPr>
        <w:spacing w:before="120" w:after="120" w:line="260" w:lineRule="atLeast"/>
        <w:ind w:left="284"/>
        <w:rPr>
          <w:lang w:val="en-GB"/>
        </w:rPr>
      </w:pPr>
      <w:r>
        <w:rPr>
          <w:lang w:val="en-GB"/>
        </w:rPr>
        <w:t>To define the chart</w:t>
      </w:r>
      <w:r w:rsidR="00CD170A" w:rsidRPr="00CD170A">
        <w:rPr>
          <w:lang w:val="en-GB"/>
        </w:rPr>
        <w:t xml:space="preserve">string you want to close down, use the drop down in column D </w:t>
      </w:r>
      <w:r w:rsidR="00580802">
        <w:rPr>
          <w:lang w:val="en-GB"/>
        </w:rPr>
        <w:t xml:space="preserve">(User Status) </w:t>
      </w:r>
      <w:r w:rsidR="00CD170A" w:rsidRPr="00CD170A">
        <w:rPr>
          <w:lang w:val="en-GB"/>
        </w:rPr>
        <w:t>and mark it with an “</w:t>
      </w:r>
      <w:r w:rsidR="00CD170A" w:rsidRPr="00CD170A">
        <w:rPr>
          <w:b/>
          <w:color w:val="FF0000"/>
          <w:lang w:val="en-GB"/>
        </w:rPr>
        <w:t>X</w:t>
      </w:r>
      <w:r w:rsidR="00CD170A" w:rsidRPr="00CD170A">
        <w:rPr>
          <w:lang w:val="en-GB"/>
        </w:rPr>
        <w:t>” for inactive.</w:t>
      </w:r>
    </w:p>
    <w:p w14:paraId="02B9A98E" w14:textId="7E821DDB" w:rsidR="00580802" w:rsidRDefault="00580802" w:rsidP="00791B58">
      <w:pPr>
        <w:spacing w:before="120" w:after="120" w:line="260" w:lineRule="atLeast"/>
        <w:ind w:left="284"/>
        <w:rPr>
          <w:lang w:val="en-GB"/>
        </w:rPr>
      </w:pPr>
    </w:p>
    <w:p w14:paraId="60C05298" w14:textId="4DC614E2" w:rsidR="00580802" w:rsidRPr="00CD170A" w:rsidRDefault="00580802" w:rsidP="00580802">
      <w:pPr>
        <w:spacing w:before="120" w:after="120" w:line="260" w:lineRule="atLeast"/>
        <w:ind w:left="2160"/>
        <w:rPr>
          <w:lang w:val="en-GB"/>
        </w:rPr>
      </w:pPr>
      <w:r>
        <w:rPr>
          <w:noProof/>
          <w:lang w:eastAsia="en-AU"/>
        </w:rPr>
        <w:drawing>
          <wp:inline distT="0" distB="0" distL="0" distR="0" wp14:anchorId="431C02AF" wp14:editId="6B391C91">
            <wp:extent cx="1828409" cy="157000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102" t="50050" r="39550" b="23412"/>
                    <a:stretch/>
                  </pic:blipFill>
                  <pic:spPr bwMode="auto">
                    <a:xfrm>
                      <a:off x="0" y="0"/>
                      <a:ext cx="1849904" cy="15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B6F9B" w14:textId="77777777" w:rsidR="00CD170A" w:rsidRPr="00CD170A" w:rsidRDefault="00CD170A" w:rsidP="00791B58">
      <w:pPr>
        <w:spacing w:before="120" w:after="120" w:line="260" w:lineRule="atLeast"/>
        <w:ind w:left="284"/>
        <w:rPr>
          <w:b/>
          <w:i/>
          <w:lang w:val="en-GB"/>
        </w:rPr>
      </w:pPr>
    </w:p>
    <w:p w14:paraId="68D589EA" w14:textId="66CA5FBC" w:rsidR="00CD170A" w:rsidRDefault="00CD170A" w:rsidP="00791B58">
      <w:pPr>
        <w:spacing w:before="120" w:after="120" w:line="260" w:lineRule="atLeast"/>
        <w:ind w:left="284"/>
        <w:rPr>
          <w:i/>
          <w:lang w:val="en-GB"/>
        </w:rPr>
      </w:pPr>
      <w:r w:rsidRPr="00CD170A">
        <w:rPr>
          <w:b/>
          <w:bCs/>
          <w:color w:val="FF0000"/>
          <w:lang w:val="en-US"/>
        </w:rPr>
        <w:t>Note:</w:t>
      </w:r>
      <w:r w:rsidRPr="00CD170A">
        <w:rPr>
          <w:b/>
          <w:i/>
          <w:lang w:val="en-GB"/>
        </w:rPr>
        <w:t xml:space="preserve"> </w:t>
      </w:r>
      <w:r w:rsidR="008A3D30">
        <w:rPr>
          <w:i/>
          <w:lang w:val="en-GB"/>
        </w:rPr>
        <w:t>When you mark the chart</w:t>
      </w:r>
      <w:r w:rsidRPr="00CD170A">
        <w:rPr>
          <w:i/>
          <w:lang w:val="en-GB"/>
        </w:rPr>
        <w:t>string as inactive in column D, Columns AK and / or AL will highlight orange and pink respectively (depicting “Yes” to indicate that there are balances to merge).</w:t>
      </w:r>
    </w:p>
    <w:p w14:paraId="7CC7999E" w14:textId="77777777" w:rsidR="00E3222A" w:rsidRPr="00CD170A" w:rsidRDefault="00E3222A" w:rsidP="00CD170A">
      <w:pPr>
        <w:spacing w:before="120" w:after="120" w:line="260" w:lineRule="atLeast"/>
        <w:rPr>
          <w:i/>
          <w:lang w:val="en-GB"/>
        </w:rPr>
      </w:pPr>
    </w:p>
    <w:p w14:paraId="6318B278" w14:textId="77777777" w:rsidR="00CD170A" w:rsidRPr="00CD170A" w:rsidRDefault="00CD170A" w:rsidP="00CD170A">
      <w:pPr>
        <w:spacing w:before="120" w:after="120" w:line="260" w:lineRule="atLeast"/>
        <w:jc w:val="center"/>
        <w:rPr>
          <w:i/>
          <w:lang w:val="en-GB"/>
        </w:rPr>
      </w:pPr>
      <w:r w:rsidRPr="00CD170A">
        <w:rPr>
          <w:noProof/>
          <w:lang w:eastAsia="en-AU"/>
        </w:rPr>
        <w:drawing>
          <wp:inline distT="0" distB="0" distL="0" distR="0" wp14:anchorId="6C28F249" wp14:editId="79E3BF85">
            <wp:extent cx="1247776" cy="714375"/>
            <wp:effectExtent l="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6652" t="47336" r="35326" b="43561"/>
                    <a:stretch/>
                  </pic:blipFill>
                  <pic:spPr>
                    <a:xfrm>
                      <a:off x="0" y="0"/>
                      <a:ext cx="124777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84FA" w14:textId="77777777" w:rsidR="00CD170A" w:rsidRPr="00CD170A" w:rsidRDefault="00CD170A" w:rsidP="00CD170A">
      <w:pPr>
        <w:spacing w:after="160" w:line="259" w:lineRule="auto"/>
        <w:rPr>
          <w:lang w:val="en-GB"/>
        </w:rPr>
      </w:pPr>
      <w:r w:rsidRPr="00CD170A">
        <w:rPr>
          <w:lang w:val="en-GB"/>
        </w:rPr>
        <w:br w:type="page"/>
      </w:r>
    </w:p>
    <w:p w14:paraId="1E5429F0" w14:textId="6BCDC491" w:rsidR="00CD170A" w:rsidRPr="00CD170A" w:rsidRDefault="00CD170A" w:rsidP="00CD170A">
      <w:pPr>
        <w:spacing w:before="120" w:after="120" w:line="260" w:lineRule="atLeast"/>
        <w:rPr>
          <w:b/>
          <w:color w:val="7030A0"/>
          <w:lang w:val="en-GB"/>
        </w:rPr>
      </w:pPr>
      <w:r w:rsidRPr="00CD170A">
        <w:rPr>
          <w:b/>
          <w:color w:val="7030A0"/>
          <w:lang w:val="en-GB"/>
        </w:rPr>
        <w:lastRenderedPageBreak/>
        <w:t>2.</w:t>
      </w:r>
      <w:r w:rsidR="008A3D30">
        <w:rPr>
          <w:b/>
          <w:color w:val="7030A0"/>
          <w:lang w:val="en-GB"/>
        </w:rPr>
        <w:t xml:space="preserve">  Define the destination Charts</w:t>
      </w:r>
      <w:r w:rsidRPr="00CD170A">
        <w:rPr>
          <w:b/>
          <w:color w:val="7030A0"/>
          <w:lang w:val="en-GB"/>
        </w:rPr>
        <w:t>tring you want to move the balances to.</w:t>
      </w:r>
    </w:p>
    <w:p w14:paraId="1DD99FC6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40D342A0" w14:textId="7DB46351" w:rsidR="00CD170A" w:rsidRDefault="008A3D30" w:rsidP="00791B58">
      <w:pPr>
        <w:spacing w:before="120" w:after="120" w:line="260" w:lineRule="atLeast"/>
        <w:ind w:left="284"/>
        <w:rPr>
          <w:lang w:val="en-GB"/>
        </w:rPr>
      </w:pPr>
      <w:r>
        <w:rPr>
          <w:lang w:val="en-GB"/>
        </w:rPr>
        <w:t>To define the destination chart</w:t>
      </w:r>
      <w:r w:rsidR="00CD170A" w:rsidRPr="00CD170A">
        <w:rPr>
          <w:lang w:val="en-GB"/>
        </w:rPr>
        <w:t>string, you w</w:t>
      </w:r>
      <w:r>
        <w:rPr>
          <w:lang w:val="en-GB"/>
        </w:rPr>
        <w:t>ill need to choose a chart</w:t>
      </w:r>
      <w:r w:rsidR="00CD170A" w:rsidRPr="00CD170A">
        <w:rPr>
          <w:lang w:val="en-GB"/>
        </w:rPr>
        <w:t xml:space="preserve">string from the drop down list in column AI.  </w:t>
      </w:r>
    </w:p>
    <w:p w14:paraId="0C530D12" w14:textId="541123A4" w:rsidR="00F231D9" w:rsidRDefault="00F231D9" w:rsidP="00791B58">
      <w:pPr>
        <w:spacing w:before="120" w:after="120" w:line="260" w:lineRule="atLeast"/>
        <w:ind w:left="284"/>
        <w:rPr>
          <w:lang w:val="en-GB"/>
        </w:rPr>
      </w:pPr>
    </w:p>
    <w:p w14:paraId="3091337B" w14:textId="6987F9C7" w:rsidR="00F231D9" w:rsidRPr="00CD170A" w:rsidRDefault="00F231D9" w:rsidP="00791B58">
      <w:pPr>
        <w:spacing w:before="120" w:after="120" w:line="260" w:lineRule="atLeast"/>
        <w:ind w:left="284"/>
        <w:rPr>
          <w:lang w:val="en-GB"/>
        </w:rPr>
      </w:pPr>
      <w:r>
        <w:rPr>
          <w:noProof/>
          <w:lang w:eastAsia="en-AU"/>
        </w:rPr>
        <w:drawing>
          <wp:inline distT="0" distB="0" distL="0" distR="0" wp14:anchorId="20862ABA" wp14:editId="5621D678">
            <wp:extent cx="4304582" cy="144906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54" t="54960" r="54915" b="13163"/>
                    <a:stretch/>
                  </pic:blipFill>
                  <pic:spPr bwMode="auto">
                    <a:xfrm>
                      <a:off x="0" y="0"/>
                      <a:ext cx="4305098" cy="14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2F843" w14:textId="77777777" w:rsidR="00F231D9" w:rsidRDefault="00F231D9" w:rsidP="00791B58">
      <w:pPr>
        <w:spacing w:before="120" w:after="120" w:line="260" w:lineRule="atLeast"/>
        <w:ind w:left="284"/>
        <w:rPr>
          <w:b/>
          <w:bCs/>
          <w:i/>
          <w:color w:val="FF0000"/>
          <w:lang w:val="en-US"/>
        </w:rPr>
      </w:pPr>
    </w:p>
    <w:p w14:paraId="03AFC9D9" w14:textId="67D2F08B" w:rsidR="00CD170A" w:rsidRPr="00CD170A" w:rsidRDefault="00CD170A" w:rsidP="00791B58">
      <w:pPr>
        <w:spacing w:before="120" w:after="120" w:line="260" w:lineRule="atLeast"/>
        <w:ind w:left="284"/>
        <w:rPr>
          <w:i/>
          <w:lang w:val="en-GB"/>
        </w:rPr>
      </w:pPr>
      <w:r w:rsidRPr="00952F2F">
        <w:rPr>
          <w:b/>
          <w:bCs/>
          <w:i/>
          <w:color w:val="FF0000"/>
          <w:lang w:val="en-US"/>
        </w:rPr>
        <w:t>Note:</w:t>
      </w:r>
      <w:r w:rsidRPr="00CD170A">
        <w:rPr>
          <w:b/>
          <w:i/>
          <w:lang w:val="en-GB"/>
        </w:rPr>
        <w:t xml:space="preserve"> </w:t>
      </w:r>
      <w:r w:rsidR="008A3D30">
        <w:rPr>
          <w:i/>
          <w:lang w:val="en-GB"/>
        </w:rPr>
        <w:t>This drop down list of chart</w:t>
      </w:r>
      <w:r w:rsidRPr="00CD170A">
        <w:rPr>
          <w:i/>
          <w:lang w:val="en-GB"/>
        </w:rPr>
        <w:t>strings is derived from column</w:t>
      </w:r>
      <w:r w:rsidR="008A3D30">
        <w:rPr>
          <w:i/>
          <w:lang w:val="en-GB"/>
        </w:rPr>
        <w:t xml:space="preserve"> A in this sheet.  If the chart</w:t>
      </w:r>
      <w:r w:rsidRPr="00CD170A">
        <w:rPr>
          <w:i/>
          <w:lang w:val="en-GB"/>
        </w:rPr>
        <w:t>string you want to use is not currently in your forecast you will need to add the chartstring to the register.</w:t>
      </w:r>
    </w:p>
    <w:p w14:paraId="09DF3585" w14:textId="77777777" w:rsidR="00CD170A" w:rsidRPr="00CD170A" w:rsidRDefault="00CD170A" w:rsidP="00CD170A">
      <w:pPr>
        <w:spacing w:before="120" w:after="120" w:line="260" w:lineRule="atLeast"/>
        <w:rPr>
          <w:i/>
          <w:lang w:val="en-GB"/>
        </w:rPr>
      </w:pPr>
    </w:p>
    <w:p w14:paraId="5314DED2" w14:textId="3FD44811" w:rsidR="00CD170A" w:rsidRPr="00CD170A" w:rsidRDefault="00E3222A" w:rsidP="00F231D9">
      <w:pPr>
        <w:spacing w:before="120" w:after="120" w:line="260" w:lineRule="atLeast"/>
        <w:ind w:left="284"/>
        <w:rPr>
          <w:i/>
          <w:lang w:val="en-GB"/>
        </w:rPr>
      </w:pPr>
      <w:r>
        <w:rPr>
          <w:noProof/>
          <w:lang w:eastAsia="en-AU"/>
        </w:rPr>
        <w:drawing>
          <wp:inline distT="0" distB="0" distL="0" distR="0" wp14:anchorId="4DDD8EB0" wp14:editId="085DF480">
            <wp:extent cx="3820998" cy="1770863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102" t="50050" r="26107" b="20031"/>
                    <a:stretch/>
                  </pic:blipFill>
                  <pic:spPr bwMode="auto">
                    <a:xfrm>
                      <a:off x="0" y="0"/>
                      <a:ext cx="3864039" cy="179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D24E5" w14:textId="67157E30" w:rsidR="00CD170A" w:rsidRPr="00123CAB" w:rsidRDefault="00CD170A" w:rsidP="00CD170A">
      <w:pPr>
        <w:spacing w:after="160" w:line="259" w:lineRule="auto"/>
        <w:rPr>
          <w:lang w:val="en-GB"/>
        </w:rPr>
      </w:pPr>
      <w:r w:rsidRPr="00CD170A">
        <w:rPr>
          <w:b/>
          <w:color w:val="7030A0"/>
          <w:lang w:val="en-GB"/>
        </w:rPr>
        <w:t>3.  Merge Forecast</w:t>
      </w:r>
    </w:p>
    <w:p w14:paraId="5D4D55E2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7AE4A021" w14:textId="3843FE60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  <w:r w:rsidRPr="00CD170A">
        <w:rPr>
          <w:lang w:val="en-GB"/>
        </w:rPr>
        <w:t>As you can see from the screenshot</w:t>
      </w:r>
      <w:r w:rsidR="002A27EC">
        <w:rPr>
          <w:lang w:val="en-GB"/>
        </w:rPr>
        <w:t xml:space="preserve"> below</w:t>
      </w:r>
      <w:r w:rsidRPr="00CD170A">
        <w:rPr>
          <w:lang w:val="en-GB"/>
        </w:rPr>
        <w:t xml:space="preserve">, column AK has been marked orange and says “Yes”.  This means that there is forecast information to merge.  You merge this by clicking the </w:t>
      </w:r>
      <w:r w:rsidRPr="00CD170A">
        <w:rPr>
          <w:noProof/>
          <w:lang w:eastAsia="en-AU"/>
        </w:rPr>
        <w:drawing>
          <wp:inline distT="0" distB="0" distL="0" distR="0" wp14:anchorId="06F6BF85" wp14:editId="431DF37C">
            <wp:extent cx="204825" cy="204825"/>
            <wp:effectExtent l="0" t="0" r="5080" b="508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9" cy="2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D170A">
        <w:rPr>
          <w:lang w:val="en-GB"/>
        </w:rPr>
        <w:t xml:space="preserve"> button.</w:t>
      </w:r>
    </w:p>
    <w:p w14:paraId="2FE01ACF" w14:textId="77777777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</w:p>
    <w:p w14:paraId="437144C0" w14:textId="77777777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  <w:r w:rsidRPr="00CD170A">
        <w:rPr>
          <w:lang w:val="en-GB"/>
        </w:rPr>
        <w:t>An alert will pop up on screen:</w:t>
      </w:r>
    </w:p>
    <w:p w14:paraId="6B675383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75FBB9A7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noProof/>
          <w:lang w:eastAsia="en-AU"/>
        </w:rPr>
        <w:drawing>
          <wp:inline distT="0" distB="0" distL="0" distR="0" wp14:anchorId="6F12AF4A" wp14:editId="3ADBA285">
            <wp:extent cx="4105837" cy="1580084"/>
            <wp:effectExtent l="0" t="0" r="952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673" t="51438" r="22520" b="12302"/>
                    <a:stretch/>
                  </pic:blipFill>
                  <pic:spPr bwMode="auto">
                    <a:xfrm>
                      <a:off x="0" y="0"/>
                      <a:ext cx="4185996" cy="161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3F9E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1EAB654B" w14:textId="0D7A550D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  <w:r w:rsidRPr="00CD170A">
        <w:rPr>
          <w:lang w:val="en-GB"/>
        </w:rPr>
        <w:t>Click “Yes” to merge your forecast figures between the two chartstrings or “No” to cancel if you want to skip the actionable item.</w:t>
      </w:r>
    </w:p>
    <w:p w14:paraId="3059C05E" w14:textId="77777777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</w:p>
    <w:p w14:paraId="7E35B2FB" w14:textId="77777777" w:rsidR="00CD170A" w:rsidRPr="00CD170A" w:rsidRDefault="00CD170A" w:rsidP="00791B58">
      <w:pPr>
        <w:spacing w:before="120" w:after="120" w:line="260" w:lineRule="atLeast"/>
        <w:ind w:left="284"/>
        <w:rPr>
          <w:lang w:val="en-GB"/>
        </w:rPr>
      </w:pPr>
      <w:r w:rsidRPr="00CD170A">
        <w:rPr>
          <w:lang w:val="en-GB"/>
        </w:rPr>
        <w:t xml:space="preserve">Once you click </w:t>
      </w:r>
      <w:proofErr w:type="gramStart"/>
      <w:r w:rsidRPr="00CD170A">
        <w:rPr>
          <w:lang w:val="en-GB"/>
        </w:rPr>
        <w:t>Yes</w:t>
      </w:r>
      <w:proofErr w:type="gramEnd"/>
      <w:r w:rsidRPr="00CD170A">
        <w:rPr>
          <w:lang w:val="en-GB"/>
        </w:rPr>
        <w:t xml:space="preserve">, the orange highlight and the word “Yes” will revert to “No” signalling that the forecast information has been merged.  </w:t>
      </w:r>
    </w:p>
    <w:p w14:paraId="0AAD0F4C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        </w:t>
      </w:r>
      <w:r w:rsidRPr="00CD170A">
        <w:rPr>
          <w:noProof/>
          <w:lang w:eastAsia="en-AU"/>
        </w:rPr>
        <w:drawing>
          <wp:inline distT="0" distB="0" distL="0" distR="0" wp14:anchorId="16F68CE1" wp14:editId="0B874EEF">
            <wp:extent cx="4623714" cy="5334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179" t="66192" r="2387" b="16819"/>
                    <a:stretch/>
                  </pic:blipFill>
                  <pic:spPr bwMode="auto">
                    <a:xfrm>
                      <a:off x="0" y="0"/>
                      <a:ext cx="4816273" cy="55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170A">
        <w:rPr>
          <w:lang w:val="en-GB"/>
        </w:rPr>
        <w:t xml:space="preserve">        </w:t>
      </w:r>
    </w:p>
    <w:p w14:paraId="2C309B78" w14:textId="77777777" w:rsidR="00CD170A" w:rsidRPr="00CD170A" w:rsidRDefault="00CD170A" w:rsidP="009A4B87">
      <w:pPr>
        <w:spacing w:before="120" w:after="120" w:line="260" w:lineRule="atLeast"/>
        <w:ind w:left="2160"/>
        <w:rPr>
          <w:lang w:val="en-GB"/>
        </w:rPr>
      </w:pPr>
      <w:r w:rsidRPr="00CD170A">
        <w:rPr>
          <w:noProof/>
          <w:lang w:eastAsia="en-AU"/>
        </w:rPr>
        <w:lastRenderedPageBreak/>
        <w:drawing>
          <wp:inline distT="0" distB="0" distL="0" distR="0" wp14:anchorId="60EBED54" wp14:editId="55FCACCB">
            <wp:extent cx="1791487" cy="1126541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487" cy="11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21A9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To check that this is the case, select the row with the charge string that you were merging to or from and click the Edit CS </w:t>
      </w:r>
      <w:r w:rsidRPr="00CD170A">
        <w:rPr>
          <w:noProof/>
          <w:lang w:eastAsia="en-AU"/>
        </w:rPr>
        <w:drawing>
          <wp:inline distT="0" distB="0" distL="0" distR="0" wp14:anchorId="597DDC8F" wp14:editId="4C833A9B">
            <wp:extent cx="247619" cy="228571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70A">
        <w:rPr>
          <w:lang w:val="en-GB"/>
        </w:rPr>
        <w:t xml:space="preserve"> button to analyse your forecast information.</w:t>
      </w:r>
    </w:p>
    <w:p w14:paraId="421D2CC8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1B071245" w14:textId="7B12DBAC" w:rsidR="00CD170A" w:rsidRPr="00CD170A" w:rsidRDefault="00CD170A" w:rsidP="00F231D9">
      <w:pPr>
        <w:spacing w:after="160" w:line="259" w:lineRule="auto"/>
        <w:rPr>
          <w:b/>
          <w:color w:val="7030A0"/>
          <w:lang w:val="en-GB"/>
        </w:rPr>
      </w:pPr>
      <w:r w:rsidRPr="00CD170A">
        <w:rPr>
          <w:b/>
          <w:color w:val="7030A0"/>
          <w:lang w:val="en-GB"/>
        </w:rPr>
        <w:t>4.  Merge Actuals</w:t>
      </w:r>
    </w:p>
    <w:p w14:paraId="795495BD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3D016819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If column AL is highlighted pink, this indicates that there are actuals that can be merged also.  If you want to merge the actuals you click the </w:t>
      </w:r>
      <w:r w:rsidRPr="00CD170A">
        <w:rPr>
          <w:noProof/>
          <w:lang w:eastAsia="en-AU"/>
        </w:rPr>
        <w:drawing>
          <wp:inline distT="0" distB="0" distL="0" distR="0" wp14:anchorId="616C3249" wp14:editId="0ED1FC87">
            <wp:extent cx="219456" cy="219456"/>
            <wp:effectExtent l="0" t="0" r="9525" b="9525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1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9" cy="2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D170A">
        <w:rPr>
          <w:lang w:val="en-GB"/>
        </w:rPr>
        <w:t xml:space="preserve"> merge actuals button.  Again an informative pop up box will be displayed on screen.</w:t>
      </w:r>
    </w:p>
    <w:p w14:paraId="7A036B68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703C7D4C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noProof/>
          <w:lang w:eastAsia="en-AU"/>
        </w:rPr>
        <w:drawing>
          <wp:inline distT="0" distB="0" distL="0" distR="0" wp14:anchorId="28D19100" wp14:editId="0AB46B32">
            <wp:extent cx="4155033" cy="16777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07" t="54890" r="52946" b="7473"/>
                    <a:stretch/>
                  </pic:blipFill>
                  <pic:spPr bwMode="auto">
                    <a:xfrm>
                      <a:off x="0" y="0"/>
                      <a:ext cx="4198593" cy="16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FCB03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1C3C1C6A" w14:textId="3B4AF7D0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>Click “Yes” to merge your actua</w:t>
      </w:r>
      <w:r w:rsidR="008A3D30">
        <w:rPr>
          <w:lang w:val="en-GB"/>
        </w:rPr>
        <w:t>l figures between the two chart</w:t>
      </w:r>
      <w:r w:rsidRPr="00CD170A">
        <w:rPr>
          <w:lang w:val="en-GB"/>
        </w:rPr>
        <w:t>strings or “No” to cancel if you want to skip the actionable item.</w:t>
      </w:r>
    </w:p>
    <w:p w14:paraId="491ADEAE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26DDA0B0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Once you click “Yes”, the pink highlight and the word “Yes” will revert to “No”.  This indicates that the actual information has been merged.  </w:t>
      </w:r>
    </w:p>
    <w:p w14:paraId="1F6A53DC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4D1FE32E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noProof/>
          <w:lang w:eastAsia="en-AU"/>
        </w:rPr>
        <w:drawing>
          <wp:inline distT="0" distB="0" distL="0" distR="0" wp14:anchorId="46810780" wp14:editId="5F098507">
            <wp:extent cx="4017891" cy="9144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693" t="53887" r="2131" b="12142"/>
                    <a:stretch/>
                  </pic:blipFill>
                  <pic:spPr bwMode="auto">
                    <a:xfrm>
                      <a:off x="0" y="0"/>
                      <a:ext cx="4094514" cy="93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B47C2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57DCB478" w14:textId="77777777" w:rsidR="00CD170A" w:rsidRPr="00CD170A" w:rsidRDefault="00CD170A" w:rsidP="002A27EC">
      <w:pPr>
        <w:spacing w:before="120" w:after="120" w:line="260" w:lineRule="atLeast"/>
        <w:ind w:left="2160"/>
        <w:rPr>
          <w:lang w:val="en-GB"/>
        </w:rPr>
      </w:pPr>
      <w:r w:rsidRPr="00CD170A">
        <w:rPr>
          <w:noProof/>
          <w:lang w:eastAsia="en-AU"/>
        </w:rPr>
        <w:drawing>
          <wp:inline distT="0" distB="0" distL="0" distR="0" wp14:anchorId="0B413AFB" wp14:editId="60807610">
            <wp:extent cx="1828063" cy="1185062"/>
            <wp:effectExtent l="0" t="0" r="127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4758" cy="12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3503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bookmarkStart w:id="0" w:name="_GoBack"/>
      <w:bookmarkEnd w:id="0"/>
    </w:p>
    <w:p w14:paraId="417290A0" w14:textId="6DC9DB15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To check that this is the case, select the row with the charge string that you were merging to or from and click the Edit CS </w:t>
      </w:r>
      <w:r w:rsidRPr="00CD170A">
        <w:rPr>
          <w:noProof/>
          <w:lang w:eastAsia="en-AU"/>
        </w:rPr>
        <w:drawing>
          <wp:inline distT="0" distB="0" distL="0" distR="0" wp14:anchorId="3B3E3D92" wp14:editId="5DCCEA3F">
            <wp:extent cx="247619" cy="228571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70A">
        <w:rPr>
          <w:lang w:val="en-GB"/>
        </w:rPr>
        <w:t xml:space="preserve"> button to analyse your actual information.  It should look similar to the below.  Note how you can see that the forecast details for period 5 bel</w:t>
      </w:r>
      <w:r w:rsidR="008A3D30">
        <w:rPr>
          <w:lang w:val="en-GB"/>
        </w:rPr>
        <w:t>ow net off the actuals in this c</w:t>
      </w:r>
      <w:r w:rsidRPr="00CD170A">
        <w:rPr>
          <w:lang w:val="en-GB"/>
        </w:rPr>
        <w:t>hart</w:t>
      </w:r>
      <w:r w:rsidR="008A3D30">
        <w:rPr>
          <w:lang w:val="en-GB"/>
        </w:rPr>
        <w:t>s</w:t>
      </w:r>
      <w:r w:rsidRPr="00CD170A">
        <w:rPr>
          <w:lang w:val="en-GB"/>
        </w:rPr>
        <w:t>tring.</w:t>
      </w:r>
    </w:p>
    <w:p w14:paraId="6323307A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noProof/>
          <w:lang w:eastAsia="en-AU"/>
        </w:rPr>
        <w:lastRenderedPageBreak/>
        <w:drawing>
          <wp:inline distT="0" distB="0" distL="0" distR="0" wp14:anchorId="1943556C" wp14:editId="4730BE3E">
            <wp:extent cx="4222142" cy="3915324"/>
            <wp:effectExtent l="0" t="0" r="698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576" t="26760" r="24972" b="9396"/>
                    <a:stretch/>
                  </pic:blipFill>
                  <pic:spPr bwMode="auto">
                    <a:xfrm>
                      <a:off x="0" y="0"/>
                      <a:ext cx="4228184" cy="392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796CE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3631388D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1953394A" w14:textId="77777777" w:rsidR="00CD170A" w:rsidRPr="00CD170A" w:rsidRDefault="00CD170A" w:rsidP="00CD170A">
      <w:pPr>
        <w:spacing w:before="120" w:after="120" w:line="260" w:lineRule="atLeast"/>
        <w:rPr>
          <w:b/>
          <w:color w:val="7030A0"/>
          <w:lang w:val="en-GB"/>
        </w:rPr>
      </w:pPr>
      <w:r w:rsidRPr="00CD170A">
        <w:rPr>
          <w:b/>
          <w:color w:val="7030A0"/>
          <w:lang w:val="en-GB"/>
        </w:rPr>
        <w:t xml:space="preserve">5.  YTD Actuals Correction Journal.  </w:t>
      </w:r>
    </w:p>
    <w:p w14:paraId="28C98AF9" w14:textId="77777777" w:rsidR="00CD170A" w:rsidRPr="00CD170A" w:rsidRDefault="00CD170A" w:rsidP="00CD170A">
      <w:pPr>
        <w:spacing w:before="120" w:after="120" w:line="260" w:lineRule="atLeast"/>
        <w:rPr>
          <w:lang w:val="en-GB"/>
        </w:rPr>
      </w:pPr>
    </w:p>
    <w:p w14:paraId="56E54A0C" w14:textId="50248A60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lang w:val="en-GB"/>
        </w:rPr>
        <w:t xml:space="preserve">Any Actuals movement will need to be done using a distributed journal template and load into UniFi.  </w:t>
      </w:r>
      <w:r w:rsidRPr="00CD170A">
        <w:rPr>
          <w:i/>
          <w:lang w:val="en-GB"/>
        </w:rPr>
        <w:t>Please contact FPA if you need assistance with the distributed journal template</w:t>
      </w:r>
      <w:r w:rsidRPr="00CD170A">
        <w:rPr>
          <w:lang w:val="en-GB"/>
        </w:rPr>
        <w:t>.</w:t>
      </w:r>
    </w:p>
    <w:p w14:paraId="35569529" w14:textId="2A93DC6A" w:rsidR="00CD170A" w:rsidRPr="00CD170A" w:rsidRDefault="00CD170A" w:rsidP="00CD170A">
      <w:pPr>
        <w:spacing w:before="120" w:after="120" w:line="260" w:lineRule="atLeast"/>
        <w:rPr>
          <w:lang w:val="en-GB"/>
        </w:rPr>
      </w:pPr>
      <w:r w:rsidRPr="00CD170A">
        <w:rPr>
          <w:b/>
          <w:bCs/>
          <w:color w:val="FF0000"/>
          <w:lang w:val="en-US"/>
        </w:rPr>
        <w:t xml:space="preserve">Note </w:t>
      </w:r>
      <w:r w:rsidRPr="00CD170A">
        <w:rPr>
          <w:lang w:val="en-GB"/>
        </w:rPr>
        <w:t>- If you do not upload the actuals journal into UNIFI, the following month when actuals update forecast, your workbook will be revert</w:t>
      </w:r>
      <w:r w:rsidR="005C7591">
        <w:rPr>
          <w:lang w:val="en-GB"/>
        </w:rPr>
        <w:t>ed</w:t>
      </w:r>
      <w:r w:rsidRPr="00CD170A">
        <w:rPr>
          <w:lang w:val="en-GB"/>
        </w:rPr>
        <w:t xml:space="preserve"> back to the way it was before you started.</w:t>
      </w:r>
    </w:p>
    <w:p w14:paraId="464BCF33" w14:textId="283C6475" w:rsidR="00006B00" w:rsidRPr="009F4E10" w:rsidRDefault="00006B00" w:rsidP="00081985">
      <w:pPr>
        <w:pStyle w:val="BodyText"/>
        <w:jc w:val="center"/>
      </w:pPr>
    </w:p>
    <w:sectPr w:rsidR="00006B00" w:rsidRPr="009F4E10" w:rsidSect="006B7FEE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6838" w:h="11906" w:orient="landscape" w:code="9"/>
      <w:pgMar w:top="1702" w:right="1134" w:bottom="1134" w:left="1134" w:header="561" w:footer="51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A097F" w14:textId="77777777" w:rsidR="00B65BA3" w:rsidRDefault="00B65BA3" w:rsidP="00C20C17">
      <w:r>
        <w:separator/>
      </w:r>
    </w:p>
  </w:endnote>
  <w:endnote w:type="continuationSeparator" w:id="0">
    <w:p w14:paraId="6ACE9C20" w14:textId="77777777" w:rsidR="00B65BA3" w:rsidRDefault="00B65BA3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Look w:val="0600" w:firstRow="0" w:lastRow="0" w:firstColumn="0" w:lastColumn="0" w:noHBand="1" w:noVBand="1"/>
    </w:tblPr>
    <w:tblGrid>
      <w:gridCol w:w="13729"/>
      <w:gridCol w:w="841"/>
    </w:tblGrid>
    <w:tr w:rsidR="00B042DF" w14:paraId="48601E17" w14:textId="77777777" w:rsidTr="00B042DF">
      <w:tc>
        <w:tcPr>
          <w:tcW w:w="9072" w:type="dxa"/>
          <w:vAlign w:val="bottom"/>
        </w:tcPr>
        <w:p w14:paraId="2388DE11" w14:textId="608D4647" w:rsidR="00B042DF" w:rsidRPr="009F4E10" w:rsidRDefault="00B042DF" w:rsidP="00657124">
          <w:pPr>
            <w:pStyle w:val="Footer"/>
          </w:pPr>
        </w:p>
      </w:tc>
      <w:tc>
        <w:tcPr>
          <w:tcW w:w="556" w:type="dxa"/>
          <w:vAlign w:val="bottom"/>
        </w:tcPr>
        <w:p w14:paraId="54BBEC2B" w14:textId="1869F030" w:rsidR="00B042DF" w:rsidRPr="0033054B" w:rsidRDefault="00B042DF" w:rsidP="00B042DF">
          <w:pPr>
            <w:pStyle w:val="Footer"/>
            <w:jc w:val="right"/>
            <w:rPr>
              <w:szCs w:val="15"/>
            </w:rPr>
          </w:pPr>
          <w:r w:rsidRPr="0033054B">
            <w:rPr>
              <w:b/>
              <w:szCs w:val="15"/>
            </w:rPr>
            <w:fldChar w:fldCharType="begin"/>
          </w:r>
          <w:r w:rsidRPr="0033054B">
            <w:rPr>
              <w:b/>
              <w:szCs w:val="15"/>
            </w:rPr>
            <w:instrText xml:space="preserve"> PAGE   \* MERGEFORMAT </w:instrText>
          </w:r>
          <w:r w:rsidRPr="0033054B">
            <w:rPr>
              <w:b/>
              <w:szCs w:val="15"/>
            </w:rPr>
            <w:fldChar w:fldCharType="separate"/>
          </w:r>
          <w:r w:rsidR="002A27EC">
            <w:rPr>
              <w:b/>
              <w:noProof/>
              <w:szCs w:val="15"/>
            </w:rPr>
            <w:t>4</w:t>
          </w:r>
          <w:r w:rsidRPr="0033054B">
            <w:rPr>
              <w:b/>
              <w:szCs w:val="15"/>
            </w:rPr>
            <w:fldChar w:fldCharType="end"/>
          </w:r>
        </w:p>
      </w:tc>
    </w:tr>
  </w:tbl>
  <w:p w14:paraId="2A6F247C" w14:textId="77777777" w:rsidR="00716942" w:rsidRPr="00B042DF" w:rsidRDefault="00716942" w:rsidP="00B042DF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600" w:firstRow="0" w:lastRow="0" w:firstColumn="0" w:lastColumn="0" w:noHBand="1" w:noVBand="1"/>
    </w:tblPr>
    <w:tblGrid>
      <w:gridCol w:w="2548"/>
      <w:gridCol w:w="1778"/>
      <w:gridCol w:w="2547"/>
      <w:gridCol w:w="2188"/>
    </w:tblGrid>
    <w:tr w:rsidR="006873AE" w14:paraId="0433B58F" w14:textId="77777777" w:rsidTr="0016241C">
      <w:tc>
        <w:tcPr>
          <w:tcW w:w="2548" w:type="dxa"/>
        </w:tcPr>
        <w:p w14:paraId="5E0C516A" w14:textId="77777777" w:rsidR="006873AE" w:rsidRPr="0016241C" w:rsidRDefault="006873AE" w:rsidP="0016241C">
          <w:pPr>
            <w:pStyle w:val="Footer"/>
          </w:pPr>
          <w:r w:rsidRPr="0016241C">
            <w:t>The University of Queensland Brisbane QLD 4072 Australia</w:t>
          </w:r>
        </w:p>
      </w:tc>
      <w:tc>
        <w:tcPr>
          <w:tcW w:w="1778" w:type="dxa"/>
        </w:tcPr>
        <w:p w14:paraId="199C32DE" w14:textId="77777777" w:rsidR="0016241C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T</w:t>
          </w:r>
          <w:r w:rsidRPr="0016241C">
            <w:tab/>
            <w:t xml:space="preserve">+61 7 </w:t>
          </w:r>
          <w:sdt>
            <w:sdtPr>
              <w:id w:val="-890186938"/>
              <w:placeholder>
                <w:docPart w:val="37F9E87CF6A44C3C89564CA96F9CE7DF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  <w:p w14:paraId="18581C95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F</w:t>
          </w:r>
          <w:r w:rsidRPr="0016241C">
            <w:tab/>
            <w:t xml:space="preserve">+61 7 </w:t>
          </w:r>
          <w:sdt>
            <w:sdtPr>
              <w:id w:val="-2105716694"/>
              <w:placeholder>
                <w:docPart w:val="DC40BAB7DBDB40F98A0BC550710905FD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</w:tc>
      <w:tc>
        <w:tcPr>
          <w:tcW w:w="2547" w:type="dxa"/>
        </w:tcPr>
        <w:p w14:paraId="074D40DF" w14:textId="7BE1EC1F" w:rsidR="0016241C" w:rsidRPr="0016241C" w:rsidRDefault="0016241C" w:rsidP="0016241C">
          <w:pPr>
            <w:pStyle w:val="Footer"/>
          </w:pPr>
          <w:r w:rsidRPr="0016241C">
            <w:rPr>
              <w:b/>
              <w:color w:val="51247A" w:themeColor="accent1"/>
              <w:sz w:val="11"/>
              <w:szCs w:val="11"/>
            </w:rPr>
            <w:t>E</w:t>
          </w:r>
          <w:r w:rsidRPr="0016241C">
            <w:tab/>
          </w:r>
          <w:sdt>
            <w:sdtPr>
              <w:id w:val="-1617747958"/>
              <w:placeholder>
                <w:docPart w:val="E6730F9A2C5046049E9B82CA7F999624"/>
              </w:placeholder>
              <w:temporary/>
              <w:showingPlcHdr/>
              <w:text w:multiLine="1"/>
            </w:sdtPr>
            <w:sdtEndPr/>
            <w:sdtContent>
              <w:r w:rsidR="00A77D53" w:rsidRPr="0016241C">
                <w:rPr>
                  <w:highlight w:val="yellow"/>
                </w:rPr>
                <w:t>[</w:t>
              </w:r>
              <w:r w:rsidR="00A77D53">
                <w:rPr>
                  <w:highlight w:val="yellow"/>
                </w:rPr>
                <w:t>email</w:t>
              </w:r>
              <w:r w:rsidR="00A77D53" w:rsidRPr="0016241C">
                <w:rPr>
                  <w:highlight w:val="yellow"/>
                </w:rPr>
                <w:t>]</w:t>
              </w:r>
            </w:sdtContent>
          </w:sdt>
          <w:r w:rsidR="00A77D53" w:rsidRPr="00A77D53">
            <w:t>@uq.edu.au</w:t>
          </w:r>
        </w:p>
        <w:p w14:paraId="39BE5C17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W</w:t>
          </w:r>
          <w:r w:rsidRPr="0016241C">
            <w:tab/>
          </w:r>
          <w:hyperlink r:id="rId1" w:history="1">
            <w:r w:rsidRPr="0016241C">
              <w:t>uq.edu.au</w:t>
            </w:r>
          </w:hyperlink>
        </w:p>
      </w:tc>
      <w:tc>
        <w:tcPr>
          <w:tcW w:w="2188" w:type="dxa"/>
          <w:vAlign w:val="bottom"/>
        </w:tcPr>
        <w:p w14:paraId="56DFB738" w14:textId="77777777" w:rsidR="0016241C" w:rsidRPr="0016241C" w:rsidRDefault="0016241C" w:rsidP="0016241C">
          <w:pPr>
            <w:pStyle w:val="Footer"/>
            <w:tabs>
              <w:tab w:val="left" w:pos="851"/>
            </w:tabs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ABN: 63 942 912 684</w:t>
          </w:r>
        </w:p>
        <w:p w14:paraId="5F84C984" w14:textId="77777777" w:rsidR="006873AE" w:rsidRPr="0016241C" w:rsidRDefault="0016241C" w:rsidP="0016241C">
          <w:pPr>
            <w:pStyle w:val="Footer"/>
            <w:rPr>
              <w:sz w:val="11"/>
              <w:szCs w:val="11"/>
            </w:rPr>
          </w:pPr>
          <w:proofErr w:type="spellStart"/>
          <w:r w:rsidRPr="0016241C">
            <w:rPr>
              <w:sz w:val="11"/>
              <w:szCs w:val="11"/>
            </w:rPr>
            <w:t>CRICOS</w:t>
          </w:r>
          <w:proofErr w:type="spellEnd"/>
          <w:r w:rsidRPr="0016241C">
            <w:rPr>
              <w:sz w:val="11"/>
              <w:szCs w:val="11"/>
            </w:rPr>
            <w:t xml:space="preserve"> PROVIDER NUMBER 00025B</w:t>
          </w:r>
        </w:p>
      </w:tc>
    </w:tr>
  </w:tbl>
  <w:p w14:paraId="4EC8D1F1" w14:textId="77777777" w:rsidR="006873AE" w:rsidRPr="0016241C" w:rsidRDefault="006873AE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19D3D" w14:textId="77777777" w:rsidR="00B65BA3" w:rsidRDefault="00B65BA3" w:rsidP="00C20C17">
      <w:r>
        <w:separator/>
      </w:r>
    </w:p>
  </w:footnote>
  <w:footnote w:type="continuationSeparator" w:id="0">
    <w:p w14:paraId="05CD5458" w14:textId="77777777" w:rsidR="00B65BA3" w:rsidRDefault="00B65BA3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C2B9" w14:textId="0E9B3D24" w:rsidR="00A00890" w:rsidRDefault="00FA35A3" w:rsidP="00FA35A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2DE8355" wp14:editId="2438AB14">
          <wp:simplePos x="0" y="0"/>
          <wp:positionH relativeFrom="column">
            <wp:posOffset>-735634</wp:posOffset>
          </wp:positionH>
          <wp:positionV relativeFrom="paragraph">
            <wp:posOffset>-361950</wp:posOffset>
          </wp:positionV>
          <wp:extent cx="10696575" cy="955675"/>
          <wp:effectExtent l="0" t="0" r="9525" b="0"/>
          <wp:wrapTight wrapText="bothSides">
            <wp:wrapPolygon edited="0">
              <wp:start x="0" y="0"/>
              <wp:lineTo x="0" y="21098"/>
              <wp:lineTo x="21581" y="21098"/>
              <wp:lineTo x="21581" y="0"/>
              <wp:lineTo x="0" y="0"/>
            </wp:wrapPolygon>
          </wp:wrapTight>
          <wp:docPr id="7" name="Picture 7" descr="S:\BEL-FacultyOffice\Marketing\Branding_Logos_Templates &amp; Fonts\3. Templates\BEL\Word Docs\Rebrand\UQ Create Change Generic purple landscape template_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BEL-FacultyOffice\Marketing\Branding_Logos_Templates &amp; Fonts\3. Templates\BEL\Word Docs\Rebrand\UQ Create Change Generic purple landscape template_head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4BE4C" w14:textId="77777777" w:rsidR="00F4114D" w:rsidRDefault="00F4114D" w:rsidP="00F4114D">
    <w:pPr>
      <w:pStyle w:val="Header"/>
      <w:jc w:val="right"/>
    </w:pPr>
  </w:p>
  <w:p w14:paraId="04D52987" w14:textId="2700A8FE" w:rsidR="00F4114D" w:rsidRDefault="00F4114D" w:rsidP="00F4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F5FD736" wp14:editId="427F25C6">
          <wp:simplePos x="0" y="0"/>
          <wp:positionH relativeFrom="column">
            <wp:posOffset>4358640</wp:posOffset>
          </wp:positionH>
          <wp:positionV relativeFrom="paragraph">
            <wp:posOffset>22860</wp:posOffset>
          </wp:positionV>
          <wp:extent cx="1584000" cy="65453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54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510D7"/>
    <w:multiLevelType w:val="multilevel"/>
    <w:tmpl w:val="2F6CA4A0"/>
    <w:numStyleLink w:val="ListBullet"/>
  </w:abstractNum>
  <w:abstractNum w:abstractNumId="2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23CA3265"/>
    <w:multiLevelType w:val="hybridMultilevel"/>
    <w:tmpl w:val="28D60BE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999490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8C90D8A"/>
    <w:multiLevelType w:val="multilevel"/>
    <w:tmpl w:val="8752BC70"/>
    <w:numStyleLink w:val="ListSectionTitle"/>
  </w:abstractNum>
  <w:abstractNum w:abstractNumId="12" w15:restartNumberingAfterBreak="0">
    <w:nsid w:val="52AA0A7D"/>
    <w:multiLevelType w:val="multilevel"/>
    <w:tmpl w:val="E9B44B6A"/>
    <w:numStyleLink w:val="ListParagraph"/>
  </w:abstractNum>
  <w:abstractNum w:abstractNumId="13" w15:restartNumberingAfterBreak="0">
    <w:nsid w:val="53FE7795"/>
    <w:multiLevelType w:val="multilevel"/>
    <w:tmpl w:val="B5BC7C40"/>
    <w:numStyleLink w:val="ListAppendix"/>
  </w:abstractNum>
  <w:abstractNum w:abstractNumId="14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3"/>
  </w:num>
  <w:num w:numId="5">
    <w:abstractNumId w:val="12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0"/>
  </w:num>
  <w:num w:numId="13">
    <w:abstractNumId w:val="11"/>
    <w:lvlOverride w:ilvl="1">
      <w:lvl w:ilvl="1">
        <w:start w:val="1"/>
        <w:numFmt w:val="decimal"/>
        <w:lvlRestart w:val="0"/>
        <w:pStyle w:val="SectionNumberOnly"/>
        <w:suff w:val="nothing"/>
        <w:lvlText w:val="%2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13"/>
  </w:num>
  <w:num w:numId="15">
    <w:abstractNumId w:val="11"/>
  </w:num>
  <w:num w:numId="16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A4"/>
    <w:rsid w:val="00006B00"/>
    <w:rsid w:val="000300D4"/>
    <w:rsid w:val="000536CB"/>
    <w:rsid w:val="00081985"/>
    <w:rsid w:val="00084DC5"/>
    <w:rsid w:val="000A7AFE"/>
    <w:rsid w:val="000B14BE"/>
    <w:rsid w:val="000B3E75"/>
    <w:rsid w:val="00123CAB"/>
    <w:rsid w:val="0013414F"/>
    <w:rsid w:val="0016241C"/>
    <w:rsid w:val="001741BF"/>
    <w:rsid w:val="00193459"/>
    <w:rsid w:val="00196C64"/>
    <w:rsid w:val="001B6A57"/>
    <w:rsid w:val="001E544B"/>
    <w:rsid w:val="001F4FDF"/>
    <w:rsid w:val="0020725A"/>
    <w:rsid w:val="002142AC"/>
    <w:rsid w:val="00217C69"/>
    <w:rsid w:val="00241DF1"/>
    <w:rsid w:val="00287293"/>
    <w:rsid w:val="00292EDB"/>
    <w:rsid w:val="002A27EC"/>
    <w:rsid w:val="002D73F6"/>
    <w:rsid w:val="002F07CF"/>
    <w:rsid w:val="002F612F"/>
    <w:rsid w:val="00310B79"/>
    <w:rsid w:val="00324C15"/>
    <w:rsid w:val="0033054B"/>
    <w:rsid w:val="003314A2"/>
    <w:rsid w:val="00363EA7"/>
    <w:rsid w:val="003E48F8"/>
    <w:rsid w:val="003E5B97"/>
    <w:rsid w:val="00416244"/>
    <w:rsid w:val="00416FF4"/>
    <w:rsid w:val="00445521"/>
    <w:rsid w:val="00463D08"/>
    <w:rsid w:val="004713C5"/>
    <w:rsid w:val="004972A0"/>
    <w:rsid w:val="00497A08"/>
    <w:rsid w:val="004B441F"/>
    <w:rsid w:val="004D53EB"/>
    <w:rsid w:val="004E4F05"/>
    <w:rsid w:val="00503135"/>
    <w:rsid w:val="00580802"/>
    <w:rsid w:val="005A6CC7"/>
    <w:rsid w:val="005B54F0"/>
    <w:rsid w:val="005C7591"/>
    <w:rsid w:val="005D0167"/>
    <w:rsid w:val="005D4250"/>
    <w:rsid w:val="005E22FD"/>
    <w:rsid w:val="005E7363"/>
    <w:rsid w:val="00614669"/>
    <w:rsid w:val="006377A2"/>
    <w:rsid w:val="00642034"/>
    <w:rsid w:val="00657124"/>
    <w:rsid w:val="00670B05"/>
    <w:rsid w:val="00684298"/>
    <w:rsid w:val="006873AE"/>
    <w:rsid w:val="006A24C4"/>
    <w:rsid w:val="006B7FEE"/>
    <w:rsid w:val="006C0E44"/>
    <w:rsid w:val="006E71A4"/>
    <w:rsid w:val="006F6EBF"/>
    <w:rsid w:val="0071246C"/>
    <w:rsid w:val="00716942"/>
    <w:rsid w:val="00734AF5"/>
    <w:rsid w:val="00781D68"/>
    <w:rsid w:val="00791B58"/>
    <w:rsid w:val="007B215D"/>
    <w:rsid w:val="007C38B8"/>
    <w:rsid w:val="007D347B"/>
    <w:rsid w:val="007E3DDB"/>
    <w:rsid w:val="007F5557"/>
    <w:rsid w:val="00834296"/>
    <w:rsid w:val="00862690"/>
    <w:rsid w:val="00882359"/>
    <w:rsid w:val="008A3D30"/>
    <w:rsid w:val="008B0D7D"/>
    <w:rsid w:val="008E2EA4"/>
    <w:rsid w:val="00944DDB"/>
    <w:rsid w:val="00952F2F"/>
    <w:rsid w:val="00953458"/>
    <w:rsid w:val="009774DC"/>
    <w:rsid w:val="009858ED"/>
    <w:rsid w:val="009A4B87"/>
    <w:rsid w:val="009D6143"/>
    <w:rsid w:val="009D7190"/>
    <w:rsid w:val="009D7F71"/>
    <w:rsid w:val="009E3486"/>
    <w:rsid w:val="009E3FDE"/>
    <w:rsid w:val="009E6379"/>
    <w:rsid w:val="009F3881"/>
    <w:rsid w:val="009F4E10"/>
    <w:rsid w:val="00A00890"/>
    <w:rsid w:val="00A12421"/>
    <w:rsid w:val="00A32BF4"/>
    <w:rsid w:val="00A34437"/>
    <w:rsid w:val="00A77D53"/>
    <w:rsid w:val="00AE34ED"/>
    <w:rsid w:val="00B025B0"/>
    <w:rsid w:val="00B042DF"/>
    <w:rsid w:val="00B066B0"/>
    <w:rsid w:val="00B13955"/>
    <w:rsid w:val="00B345E8"/>
    <w:rsid w:val="00B375A0"/>
    <w:rsid w:val="00B50FE6"/>
    <w:rsid w:val="00B64797"/>
    <w:rsid w:val="00B65BA3"/>
    <w:rsid w:val="00B742E4"/>
    <w:rsid w:val="00B97292"/>
    <w:rsid w:val="00BC0E71"/>
    <w:rsid w:val="00C20C17"/>
    <w:rsid w:val="00C33B32"/>
    <w:rsid w:val="00C474B7"/>
    <w:rsid w:val="00C522C0"/>
    <w:rsid w:val="00C80A4B"/>
    <w:rsid w:val="00C81D8D"/>
    <w:rsid w:val="00C960ED"/>
    <w:rsid w:val="00CA5D7C"/>
    <w:rsid w:val="00CB4670"/>
    <w:rsid w:val="00CD170A"/>
    <w:rsid w:val="00D13C7F"/>
    <w:rsid w:val="00D32971"/>
    <w:rsid w:val="00D55062"/>
    <w:rsid w:val="00D8242B"/>
    <w:rsid w:val="00DA30E7"/>
    <w:rsid w:val="00DA5594"/>
    <w:rsid w:val="00DD0AFE"/>
    <w:rsid w:val="00DD3FBD"/>
    <w:rsid w:val="00DE0B9B"/>
    <w:rsid w:val="00E3222A"/>
    <w:rsid w:val="00E443D7"/>
    <w:rsid w:val="00E53A35"/>
    <w:rsid w:val="00E64929"/>
    <w:rsid w:val="00E7261C"/>
    <w:rsid w:val="00E87A8D"/>
    <w:rsid w:val="00EE473C"/>
    <w:rsid w:val="00F05DE7"/>
    <w:rsid w:val="00F16CC5"/>
    <w:rsid w:val="00F231D9"/>
    <w:rsid w:val="00F4114D"/>
    <w:rsid w:val="00F416F9"/>
    <w:rsid w:val="00FA35A3"/>
    <w:rsid w:val="00FA62E0"/>
    <w:rsid w:val="00FC0BC3"/>
    <w:rsid w:val="00FC228E"/>
    <w:rsid w:val="00FD1621"/>
    <w:rsid w:val="00FE7360"/>
    <w:rsid w:val="00FE790C"/>
    <w:rsid w:val="00FF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53C24"/>
  <w15:chartTrackingRefBased/>
  <w15:docId w15:val="{2D422CDB-DC06-40D2-9B0C-4382C7E5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/>
    <w:lsdException w:name="toc 8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41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semiHidden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44546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semiHidden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6241C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semiHidden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41C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semiHidden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16241C"/>
    <w:pPr>
      <w:tabs>
        <w:tab w:val="left" w:pos="284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6241C"/>
    <w:rPr>
      <w:sz w:val="15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F7F5F4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F7F5F4" w:themeFill="accent6" w:themeFillTint="33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semiHidden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semiHidden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semiHidden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semiHidden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semiHidden/>
    <w:rsid w:val="0016241C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51247A" w:themeColor="followedHyperlink"/>
      <w:u w:val="single"/>
    </w:rPr>
  </w:style>
  <w:style w:type="paragraph" w:customStyle="1" w:styleId="DividerTitle">
    <w:name w:val="Divider Title"/>
    <w:basedOn w:val="Normal"/>
    <w:uiPriority w:val="19"/>
    <w:semiHidden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semiHidden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semiHidden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semiHidden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semiHidden/>
    <w:qFormat/>
    <w:rsid w:val="00614669"/>
    <w:pPr>
      <w:numPr>
        <w:ilvl w:val="1"/>
        <w:numId w:val="13"/>
      </w:numPr>
      <w:spacing w:after="120"/>
    </w:pPr>
    <w:rPr>
      <w:color w:val="E62645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semiHidden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9F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q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%20(kboodl)\kboodl%20Team%20Folder\_Clients\University%20of%20Queensland\UQ%20Letterhea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F9E87CF6A44C3C89564CA96F9C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E8DE-7622-4B19-B3BB-24AAC2CAAB38}"/>
      </w:docPartPr>
      <w:docPartBody>
        <w:p w:rsidR="00094622" w:rsidRDefault="00FE3B09" w:rsidP="00FE3B09">
          <w:pPr>
            <w:pStyle w:val="37F9E87CF6A44C3C89564CA96F9CE7DF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DC40BAB7DBDB40F98A0BC5507109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9660-28A2-433C-97A5-028C8BEB36F7}"/>
      </w:docPartPr>
      <w:docPartBody>
        <w:p w:rsidR="00094622" w:rsidRDefault="00FE3B09" w:rsidP="00FE3B09">
          <w:pPr>
            <w:pStyle w:val="DC40BAB7DBDB40F98A0BC550710905FD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E6730F9A2C5046049E9B82CA7F999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E229-385C-46DF-B35D-FEA9F9AE3B9E}"/>
      </w:docPartPr>
      <w:docPartBody>
        <w:p w:rsidR="00094622" w:rsidRDefault="00FE3B09" w:rsidP="00FE3B09">
          <w:pPr>
            <w:pStyle w:val="E6730F9A2C5046049E9B82CA7F9996242"/>
          </w:pPr>
          <w:r w:rsidRPr="0016241C">
            <w:rPr>
              <w:highlight w:val="yellow"/>
            </w:rPr>
            <w:t>[</w:t>
          </w:r>
          <w:r>
            <w:rPr>
              <w:highlight w:val="yellow"/>
            </w:rPr>
            <w:t>email</w:t>
          </w:r>
          <w:r w:rsidRPr="0016241C">
            <w:rPr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66"/>
    <w:rsid w:val="00094622"/>
    <w:rsid w:val="00156AD0"/>
    <w:rsid w:val="00214366"/>
    <w:rsid w:val="00347637"/>
    <w:rsid w:val="003A492E"/>
    <w:rsid w:val="004859D9"/>
    <w:rsid w:val="007D3465"/>
    <w:rsid w:val="008A243F"/>
    <w:rsid w:val="00BB787A"/>
    <w:rsid w:val="00D81DF7"/>
    <w:rsid w:val="00F825DC"/>
    <w:rsid w:val="00FE3B09"/>
    <w:rsid w:val="00FE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6550AA601442E2AC4D6A4AE9C00E68">
    <w:name w:val="706550AA601442E2AC4D6A4AE9C00E68"/>
  </w:style>
  <w:style w:type="character" w:styleId="PlaceholderText">
    <w:name w:val="Placeholder Text"/>
    <w:basedOn w:val="DefaultParagraphFont"/>
    <w:uiPriority w:val="99"/>
    <w:semiHidden/>
    <w:rsid w:val="00FE3B09"/>
    <w:rPr>
      <w:color w:val="808080"/>
    </w:rPr>
  </w:style>
  <w:style w:type="paragraph" w:customStyle="1" w:styleId="706550AA601442E2AC4D6A4AE9C00E681">
    <w:name w:val="706550AA601442E2AC4D6A4AE9C00E681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F8F77161C534A0CA558B306F4C9DA7D">
    <w:name w:val="5F8F77161C534A0CA558B306F4C9DA7D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7F9E87CF6A44C3C89564CA96F9CE7DF">
    <w:name w:val="37F9E87CF6A44C3C89564CA96F9CE7DF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DC40BAB7DBDB40F98A0BC550710905FD">
    <w:name w:val="DC40BAB7DBDB40F98A0BC550710905FD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E6730F9A2C5046049E9B82CA7F999624">
    <w:name w:val="E6730F9A2C5046049E9B82CA7F999624"/>
    <w:rsid w:val="00FE3B09"/>
  </w:style>
  <w:style w:type="paragraph" w:customStyle="1" w:styleId="706550AA601442E2AC4D6A4AE9C00E682">
    <w:name w:val="706550AA601442E2AC4D6A4AE9C00E682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F8F77161C534A0CA558B306F4C9DA7D1">
    <w:name w:val="5F8F77161C534A0CA558B306F4C9DA7D1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7F9E87CF6A44C3C89564CA96F9CE7DF1">
    <w:name w:val="37F9E87CF6A44C3C89564CA96F9CE7DF1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DC40BAB7DBDB40F98A0BC550710905FD1">
    <w:name w:val="DC40BAB7DBDB40F98A0BC550710905FD1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E6730F9A2C5046049E9B82CA7F9996241">
    <w:name w:val="E6730F9A2C5046049E9B82CA7F9996241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706550AA601442E2AC4D6A4AE9C00E683">
    <w:name w:val="706550AA601442E2AC4D6A4AE9C00E683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F8F77161C534A0CA558B306F4C9DA7D2">
    <w:name w:val="5F8F77161C534A0CA558B306F4C9DA7D2"/>
    <w:rsid w:val="00F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7F9E87CF6A44C3C89564CA96F9CE7DF2">
    <w:name w:val="37F9E87CF6A44C3C89564CA96F9CE7DF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DC40BAB7DBDB40F98A0BC550710905FD2">
    <w:name w:val="DC40BAB7DBDB40F98A0BC550710905FD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E6730F9A2C5046049E9B82CA7F9996242">
    <w:name w:val="E6730F9A2C5046049E9B82CA7F999624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Q with Neutral">
      <a:dk1>
        <a:sysClr val="windowText" lastClr="000000"/>
      </a:dk1>
      <a:lt1>
        <a:sysClr val="window" lastClr="FFFFFF"/>
      </a:lt1>
      <a:dk2>
        <a:srgbClr val="44546A"/>
      </a:dk2>
      <a:lt2>
        <a:srgbClr val="D9AC6D"/>
      </a:lt2>
      <a:accent1>
        <a:srgbClr val="51247A"/>
      </a:accent1>
      <a:accent2>
        <a:srgbClr val="E62645"/>
      </a:accent2>
      <a:accent3>
        <a:srgbClr val="999490"/>
      </a:accent3>
      <a:accent4>
        <a:srgbClr val="EB602B"/>
      </a:accent4>
      <a:accent5>
        <a:srgbClr val="4085C6"/>
      </a:accent5>
      <a:accent6>
        <a:srgbClr val="D7D1CC"/>
      </a:accent6>
      <a:hlink>
        <a:srgbClr val="51247A"/>
      </a:hlink>
      <a:folHlink>
        <a:srgbClr val="5124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3EF56-A021-423B-A5BA-05BA3BA8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Letterhead template.dotx</Template>
  <TotalTime>72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</dc:creator>
  <cp:keywords/>
  <dc:description/>
  <cp:lastModifiedBy>David Le</cp:lastModifiedBy>
  <cp:revision>12</cp:revision>
  <dcterms:created xsi:type="dcterms:W3CDTF">2019-11-11T05:07:00Z</dcterms:created>
  <dcterms:modified xsi:type="dcterms:W3CDTF">2020-01-03T06:26:00Z</dcterms:modified>
</cp:coreProperties>
</file>