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D5AE1" w14:textId="5A21CE46" w:rsidR="00CD170A" w:rsidRPr="00CD170A" w:rsidRDefault="000931E7" w:rsidP="00CD170A">
      <w:pPr>
        <w:keepNext/>
        <w:keepLines/>
        <w:spacing w:before="360" w:after="240"/>
        <w:outlineLvl w:val="0"/>
        <w:rPr>
          <w:rFonts w:asciiTheme="majorHAnsi" w:eastAsiaTheme="majorEastAsia" w:hAnsiTheme="majorHAnsi" w:cstheme="majorBidi"/>
          <w:b/>
          <w:color w:val="51247A" w:themeColor="accent1"/>
          <w:sz w:val="36"/>
          <w:szCs w:val="32"/>
        </w:rPr>
      </w:pPr>
      <w:r>
        <w:rPr>
          <w:rFonts w:asciiTheme="majorHAnsi" w:eastAsiaTheme="majorEastAsia" w:hAnsiTheme="majorHAnsi" w:cstheme="majorBidi"/>
          <w:b/>
          <w:color w:val="51247A" w:themeColor="accent1"/>
          <w:sz w:val="36"/>
          <w:szCs w:val="32"/>
        </w:rPr>
        <w:t>Workbook Summary Guide</w:t>
      </w:r>
    </w:p>
    <w:p w14:paraId="1F742F93" w14:textId="77777777" w:rsidR="00CD170A" w:rsidRPr="00CD170A" w:rsidRDefault="00CD170A" w:rsidP="00CD170A">
      <w:pPr>
        <w:rPr>
          <w:rFonts w:cstheme="minorHAnsi"/>
          <w:szCs w:val="20"/>
        </w:rPr>
      </w:pPr>
    </w:p>
    <w:p w14:paraId="40413AD4" w14:textId="5A68BA9F" w:rsidR="00CD170A" w:rsidRPr="000931E7" w:rsidRDefault="000931E7" w:rsidP="00CD170A">
      <w:pPr>
        <w:spacing w:before="120" w:after="120" w:line="260" w:lineRule="atLeast"/>
        <w:rPr>
          <w:color w:val="51247A" w:themeColor="accent1"/>
          <w:lang w:val="en-GB"/>
        </w:rPr>
      </w:pPr>
      <w:r w:rsidRPr="000931E7">
        <w:rPr>
          <w:b/>
          <w:color w:val="51247A" w:themeColor="accent1"/>
          <w:lang w:val="en-GB"/>
        </w:rPr>
        <w:t xml:space="preserve">Step </w:t>
      </w:r>
      <w:r w:rsidR="008A3D30" w:rsidRPr="000931E7">
        <w:rPr>
          <w:b/>
          <w:color w:val="51247A" w:themeColor="accent1"/>
          <w:lang w:val="en-GB"/>
        </w:rPr>
        <w:t xml:space="preserve">1.  </w:t>
      </w:r>
      <w:r w:rsidRPr="000931E7">
        <w:rPr>
          <w:b/>
          <w:color w:val="51247A" w:themeColor="accent1"/>
          <w:lang w:val="en-GB"/>
        </w:rPr>
        <w:t>Report Tab</w:t>
      </w:r>
      <w:r w:rsidR="00CD170A" w:rsidRPr="000931E7">
        <w:rPr>
          <w:color w:val="51247A" w:themeColor="accent1"/>
          <w:lang w:val="en-GB"/>
        </w:rPr>
        <w:t xml:space="preserve"> </w:t>
      </w:r>
    </w:p>
    <w:p w14:paraId="217A9B48" w14:textId="77777777" w:rsidR="00CD170A" w:rsidRPr="00CD170A" w:rsidRDefault="00CD170A" w:rsidP="00CD170A">
      <w:pPr>
        <w:spacing w:before="120" w:after="120" w:line="260" w:lineRule="atLeast"/>
        <w:rPr>
          <w:lang w:val="en-GB"/>
        </w:rPr>
      </w:pPr>
    </w:p>
    <w:p w14:paraId="595E968E" w14:textId="77777777" w:rsidR="000931E7" w:rsidRDefault="000931E7" w:rsidP="000931E7">
      <w:pPr>
        <w:pStyle w:val="NoSpacing"/>
        <w:rPr>
          <w:rFonts w:asciiTheme="minorHAnsi" w:hAnsiTheme="minorHAnsi"/>
          <w:sz w:val="20"/>
          <w:szCs w:val="20"/>
        </w:rPr>
      </w:pPr>
      <w:r w:rsidRPr="00C27B9B">
        <w:rPr>
          <w:rFonts w:asciiTheme="minorHAnsi" w:hAnsiTheme="minorHAnsi"/>
          <w:sz w:val="20"/>
          <w:szCs w:val="20"/>
        </w:rPr>
        <w:t xml:space="preserve">When you get your </w:t>
      </w:r>
      <w:r>
        <w:rPr>
          <w:rFonts w:asciiTheme="minorHAnsi" w:hAnsiTheme="minorHAnsi"/>
          <w:sz w:val="20"/>
          <w:szCs w:val="20"/>
        </w:rPr>
        <w:t xml:space="preserve">updated </w:t>
      </w:r>
      <w:r w:rsidRPr="00C27B9B">
        <w:rPr>
          <w:rFonts w:asciiTheme="minorHAnsi" w:hAnsiTheme="minorHAnsi"/>
          <w:sz w:val="20"/>
          <w:szCs w:val="20"/>
        </w:rPr>
        <w:t xml:space="preserve">workbook </w:t>
      </w:r>
      <w:r>
        <w:rPr>
          <w:rFonts w:asciiTheme="minorHAnsi" w:hAnsiTheme="minorHAnsi"/>
          <w:sz w:val="20"/>
          <w:szCs w:val="20"/>
        </w:rPr>
        <w:t>go to the ‘Report’ tab and run the report for your whole school / unit.</w:t>
      </w:r>
    </w:p>
    <w:p w14:paraId="1CC2A6B2" w14:textId="77777777" w:rsidR="000931E7" w:rsidRDefault="000931E7" w:rsidP="000931E7">
      <w:pPr>
        <w:pStyle w:val="NoSpacing"/>
        <w:rPr>
          <w:rFonts w:asciiTheme="minorHAnsi" w:hAnsiTheme="minorHAnsi"/>
          <w:sz w:val="20"/>
          <w:szCs w:val="20"/>
        </w:rPr>
      </w:pPr>
    </w:p>
    <w:p w14:paraId="7281BDB9" w14:textId="136AF41C" w:rsidR="000931E7" w:rsidRDefault="000931E7" w:rsidP="000931E7">
      <w:pPr>
        <w:pStyle w:val="NoSpacing"/>
        <w:numPr>
          <w:ilvl w:val="0"/>
          <w:numId w:val="17"/>
        </w:numPr>
        <w:rPr>
          <w:rFonts w:asciiTheme="minorHAnsi" w:hAnsiTheme="minorHAnsi"/>
          <w:sz w:val="20"/>
          <w:szCs w:val="20"/>
        </w:rPr>
      </w:pPr>
      <w:r>
        <w:rPr>
          <w:rFonts w:asciiTheme="minorHAnsi" w:hAnsiTheme="minorHAnsi"/>
          <w:sz w:val="20"/>
          <w:szCs w:val="20"/>
        </w:rPr>
        <w:t xml:space="preserve">To view your whole school / unit leave all the </w:t>
      </w:r>
      <w:r w:rsidR="00195D49">
        <w:rPr>
          <w:rFonts w:asciiTheme="minorHAnsi" w:hAnsiTheme="minorHAnsi"/>
          <w:sz w:val="20"/>
          <w:szCs w:val="20"/>
        </w:rPr>
        <w:t>blue</w:t>
      </w:r>
      <w:r>
        <w:rPr>
          <w:rFonts w:asciiTheme="minorHAnsi" w:hAnsiTheme="minorHAnsi"/>
          <w:sz w:val="20"/>
          <w:szCs w:val="20"/>
        </w:rPr>
        <w:t xml:space="preserve"> shaded boxes blank (or reset them to show [L&amp;] as below).</w:t>
      </w:r>
    </w:p>
    <w:p w14:paraId="765851D9" w14:textId="7F2FFF89" w:rsidR="000931E7" w:rsidRDefault="000931E7" w:rsidP="000931E7">
      <w:pPr>
        <w:pStyle w:val="NoSpacing"/>
        <w:numPr>
          <w:ilvl w:val="0"/>
          <w:numId w:val="17"/>
        </w:numPr>
        <w:rPr>
          <w:rFonts w:asciiTheme="minorHAnsi" w:hAnsiTheme="minorHAnsi"/>
          <w:sz w:val="20"/>
          <w:szCs w:val="20"/>
        </w:rPr>
      </w:pPr>
      <w:r>
        <w:rPr>
          <w:rFonts w:asciiTheme="minorHAnsi" w:hAnsiTheme="minorHAnsi"/>
          <w:sz w:val="20"/>
          <w:szCs w:val="20"/>
        </w:rPr>
        <w:t>Click on the Refresh</w:t>
      </w:r>
      <w:r w:rsidRPr="00914054">
        <w:rPr>
          <w:rFonts w:asciiTheme="minorHAnsi" w:hAnsiTheme="minorHAnsi"/>
          <w:noProof/>
          <w:sz w:val="20"/>
          <w:szCs w:val="20"/>
          <w:lang w:val="en-AU" w:eastAsia="en-AU"/>
        </w:rPr>
        <w:drawing>
          <wp:inline distT="0" distB="0" distL="0" distR="0" wp14:anchorId="7D2F1D00" wp14:editId="13788EAD">
            <wp:extent cx="247650" cy="23812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Pr>
          <w:rFonts w:asciiTheme="minorHAnsi" w:hAnsiTheme="minorHAnsi"/>
          <w:sz w:val="20"/>
          <w:szCs w:val="20"/>
        </w:rPr>
        <w:t xml:space="preserve"> button to run the report. </w:t>
      </w:r>
    </w:p>
    <w:p w14:paraId="6F6B24D3" w14:textId="77777777" w:rsidR="00195D49" w:rsidRDefault="00195D49" w:rsidP="00195D49">
      <w:pPr>
        <w:pStyle w:val="NoSpacing"/>
        <w:ind w:left="720"/>
        <w:rPr>
          <w:rFonts w:asciiTheme="minorHAnsi" w:hAnsiTheme="minorHAnsi"/>
          <w:sz w:val="20"/>
          <w:szCs w:val="20"/>
        </w:rPr>
      </w:pPr>
    </w:p>
    <w:p w14:paraId="3F02A67E" w14:textId="7F3B9BAD" w:rsidR="000931E7" w:rsidRDefault="000931E7" w:rsidP="00195D49">
      <w:pPr>
        <w:pStyle w:val="NoSpacing"/>
        <w:ind w:left="2880"/>
        <w:rPr>
          <w:rFonts w:asciiTheme="minorHAnsi" w:hAnsiTheme="minorHAnsi"/>
          <w:sz w:val="20"/>
          <w:szCs w:val="20"/>
        </w:rPr>
      </w:pPr>
      <w:bookmarkStart w:id="0" w:name="_GoBack"/>
      <w:bookmarkEnd w:id="0"/>
      <w:r w:rsidRPr="000931E7">
        <w:rPr>
          <w:noProof/>
          <w:lang w:eastAsia="en-AU"/>
        </w:rPr>
        <w:t xml:space="preserve"> </w:t>
      </w:r>
      <w:r w:rsidR="00195D49">
        <w:rPr>
          <w:noProof/>
          <w:lang w:val="en-AU" w:eastAsia="en-AU"/>
        </w:rPr>
        <w:drawing>
          <wp:inline distT="0" distB="0" distL="0" distR="0" wp14:anchorId="2CD02C8B" wp14:editId="0128B9D1">
            <wp:extent cx="4746385" cy="3455310"/>
            <wp:effectExtent l="0" t="0" r="0" b="0"/>
            <wp:docPr id="16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4"/>
                    <pic:cNvPicPr>
                      <a:picLocks noChangeAspect="1"/>
                    </pic:cNvPicPr>
                  </pic:nvPicPr>
                  <pic:blipFill rotWithShape="1">
                    <a:blip r:embed="rId9"/>
                    <a:srcRect l="28489" t="28128" r="19363" b="8457"/>
                    <a:stretch/>
                  </pic:blipFill>
                  <pic:spPr>
                    <a:xfrm>
                      <a:off x="0" y="0"/>
                      <a:ext cx="4767966" cy="3471021"/>
                    </a:xfrm>
                    <a:prstGeom prst="rect">
                      <a:avLst/>
                    </a:prstGeom>
                  </pic:spPr>
                </pic:pic>
              </a:graphicData>
            </a:graphic>
          </wp:inline>
        </w:drawing>
      </w:r>
    </w:p>
    <w:p w14:paraId="63BA032B" w14:textId="77777777" w:rsidR="000931E7" w:rsidRDefault="000931E7" w:rsidP="000931E7">
      <w:pPr>
        <w:pStyle w:val="NoSpacing"/>
        <w:rPr>
          <w:rFonts w:asciiTheme="minorHAnsi" w:hAnsiTheme="minorHAnsi"/>
          <w:sz w:val="20"/>
          <w:szCs w:val="20"/>
        </w:rPr>
      </w:pPr>
    </w:p>
    <w:p w14:paraId="721868D4" w14:textId="77777777" w:rsidR="000931E7" w:rsidRDefault="000931E7" w:rsidP="000931E7">
      <w:pPr>
        <w:pStyle w:val="NoSpacing"/>
        <w:rPr>
          <w:rFonts w:asciiTheme="minorHAnsi" w:hAnsiTheme="minorHAnsi"/>
          <w:sz w:val="20"/>
          <w:szCs w:val="20"/>
        </w:rPr>
      </w:pPr>
    </w:p>
    <w:p w14:paraId="2D7A6F8C" w14:textId="77777777" w:rsidR="000931E7" w:rsidRDefault="000931E7" w:rsidP="000931E7">
      <w:pPr>
        <w:pStyle w:val="NoSpacing"/>
        <w:rPr>
          <w:rFonts w:asciiTheme="minorHAnsi" w:hAnsiTheme="minorHAnsi"/>
          <w:sz w:val="20"/>
          <w:szCs w:val="20"/>
        </w:rPr>
      </w:pPr>
    </w:p>
    <w:p w14:paraId="4D16224E" w14:textId="0A13DC23" w:rsidR="000931E7" w:rsidRDefault="000931E7" w:rsidP="000931E7">
      <w:pPr>
        <w:pStyle w:val="NoSpacing"/>
        <w:rPr>
          <w:noProof/>
          <w:lang w:val="en-AU" w:eastAsia="en-AU"/>
        </w:rPr>
      </w:pPr>
      <w:r>
        <w:rPr>
          <w:rFonts w:asciiTheme="minorHAnsi" w:hAnsiTheme="minorHAnsi"/>
          <w:sz w:val="20"/>
          <w:szCs w:val="20"/>
        </w:rPr>
        <w:t xml:space="preserve">Once the report has run check the data for any obvious discrepancies to see the current position of your business unit against </w:t>
      </w:r>
      <w:r w:rsidR="00195D49">
        <w:rPr>
          <w:rFonts w:asciiTheme="minorHAnsi" w:hAnsiTheme="minorHAnsi"/>
          <w:sz w:val="20"/>
          <w:szCs w:val="20"/>
        </w:rPr>
        <w:t>the previous forecast [UniFi_??</w:t>
      </w:r>
      <w:r>
        <w:rPr>
          <w:rFonts w:asciiTheme="minorHAnsi" w:hAnsiTheme="minorHAnsi"/>
          <w:sz w:val="20"/>
          <w:szCs w:val="20"/>
        </w:rPr>
        <w:t>?], Budget [</w:t>
      </w:r>
      <w:proofErr w:type="spellStart"/>
      <w:r>
        <w:rPr>
          <w:rFonts w:asciiTheme="minorHAnsi" w:hAnsiTheme="minorHAnsi"/>
          <w:sz w:val="20"/>
          <w:szCs w:val="20"/>
        </w:rPr>
        <w:t>UniFi_OB</w:t>
      </w:r>
      <w:proofErr w:type="spellEnd"/>
      <w:r>
        <w:rPr>
          <w:rFonts w:asciiTheme="minorHAnsi" w:hAnsiTheme="minorHAnsi"/>
          <w:sz w:val="20"/>
          <w:szCs w:val="20"/>
        </w:rPr>
        <w:t>] and prior years [Actuals] – by selecting the different data sets for viewing from the [Variance Data Set] drop down box above.  If you have any predetermined ways to view your data, e.g. by fund group, you could also look at these.</w:t>
      </w:r>
      <w:r w:rsidRPr="00A870E0">
        <w:rPr>
          <w:noProof/>
          <w:lang w:val="en-AU" w:eastAsia="en-AU"/>
        </w:rPr>
        <w:t xml:space="preserve"> </w:t>
      </w:r>
    </w:p>
    <w:p w14:paraId="652ED902" w14:textId="77777777" w:rsidR="000931E7" w:rsidRDefault="000931E7" w:rsidP="000931E7">
      <w:pPr>
        <w:pStyle w:val="NoSpacing"/>
        <w:rPr>
          <w:rFonts w:asciiTheme="minorHAnsi" w:hAnsiTheme="minorHAnsi"/>
          <w:sz w:val="20"/>
          <w:szCs w:val="20"/>
        </w:rPr>
      </w:pPr>
    </w:p>
    <w:p w14:paraId="5148174A" w14:textId="77777777" w:rsidR="000931E7" w:rsidRDefault="000931E7" w:rsidP="000931E7">
      <w:pPr>
        <w:pStyle w:val="NoSpacing"/>
        <w:rPr>
          <w:rFonts w:asciiTheme="minorHAnsi" w:hAnsiTheme="minorHAnsi"/>
          <w:sz w:val="20"/>
          <w:szCs w:val="20"/>
        </w:rPr>
      </w:pPr>
    </w:p>
    <w:p w14:paraId="55B24B7F" w14:textId="77777777" w:rsidR="000931E7" w:rsidRDefault="000931E7" w:rsidP="000931E7">
      <w:pPr>
        <w:pStyle w:val="NoSpacing"/>
        <w:rPr>
          <w:rFonts w:asciiTheme="minorHAnsi" w:hAnsiTheme="minorHAnsi"/>
          <w:sz w:val="20"/>
          <w:szCs w:val="20"/>
        </w:rPr>
      </w:pPr>
    </w:p>
    <w:p w14:paraId="34072A45" w14:textId="77777777" w:rsidR="000931E7" w:rsidRDefault="000931E7" w:rsidP="000931E7">
      <w:pPr>
        <w:pStyle w:val="NoSpacing"/>
        <w:rPr>
          <w:rFonts w:asciiTheme="minorHAnsi" w:hAnsiTheme="minorHAnsi"/>
          <w:sz w:val="20"/>
          <w:szCs w:val="20"/>
        </w:rPr>
      </w:pPr>
    </w:p>
    <w:p w14:paraId="11ED5875" w14:textId="77777777" w:rsidR="000931E7" w:rsidRDefault="000931E7" w:rsidP="000931E7">
      <w:pPr>
        <w:pStyle w:val="NoSpacing"/>
        <w:rPr>
          <w:rFonts w:asciiTheme="minorHAnsi" w:hAnsiTheme="minorHAnsi"/>
          <w:sz w:val="20"/>
          <w:szCs w:val="20"/>
        </w:rPr>
      </w:pPr>
    </w:p>
    <w:p w14:paraId="59674D9B" w14:textId="77777777" w:rsidR="000931E7" w:rsidRDefault="000931E7" w:rsidP="000931E7">
      <w:pPr>
        <w:pStyle w:val="NoSpacing"/>
        <w:rPr>
          <w:rFonts w:asciiTheme="minorHAnsi" w:hAnsiTheme="minorHAnsi"/>
          <w:sz w:val="20"/>
          <w:szCs w:val="20"/>
        </w:rPr>
      </w:pPr>
    </w:p>
    <w:p w14:paraId="6B1909A0" w14:textId="6EF6C69A" w:rsidR="000931E7" w:rsidRDefault="000931E7" w:rsidP="000931E7">
      <w:pPr>
        <w:pStyle w:val="NoSpacing"/>
        <w:rPr>
          <w:rFonts w:asciiTheme="minorHAnsi" w:hAnsiTheme="minorHAnsi"/>
          <w:sz w:val="20"/>
          <w:szCs w:val="20"/>
        </w:rPr>
      </w:pPr>
      <w:r w:rsidRPr="00D813EF">
        <w:rPr>
          <w:rFonts w:asciiTheme="minorHAnsi" w:hAnsiTheme="minorHAnsi"/>
          <w:color w:val="7030A0"/>
          <w:sz w:val="20"/>
          <w:szCs w:val="20"/>
        </w:rPr>
        <w:t>Example</w:t>
      </w:r>
      <w:r>
        <w:rPr>
          <w:rFonts w:asciiTheme="minorHAnsi" w:hAnsiTheme="minorHAnsi"/>
          <w:sz w:val="20"/>
          <w:szCs w:val="20"/>
        </w:rPr>
        <w:t xml:space="preserve">: </w:t>
      </w:r>
      <w:r>
        <w:rPr>
          <w:rFonts w:asciiTheme="minorHAnsi" w:hAnsiTheme="minorHAnsi"/>
          <w:sz w:val="20"/>
          <w:szCs w:val="20"/>
        </w:rPr>
        <w:tab/>
        <w:t xml:space="preserve">Comparing Workbook Forecast Vs </w:t>
      </w:r>
      <w:r w:rsidR="00A77122">
        <w:rPr>
          <w:rFonts w:asciiTheme="minorHAnsi" w:hAnsiTheme="minorHAnsi"/>
          <w:sz w:val="20"/>
          <w:szCs w:val="20"/>
        </w:rPr>
        <w:t>MYR (</w:t>
      </w:r>
      <w:proofErr w:type="spellStart"/>
      <w:r w:rsidR="00A77122">
        <w:rPr>
          <w:rFonts w:asciiTheme="minorHAnsi" w:hAnsiTheme="minorHAnsi"/>
          <w:sz w:val="20"/>
          <w:szCs w:val="20"/>
        </w:rPr>
        <w:t>ie.Mid</w:t>
      </w:r>
      <w:proofErr w:type="spellEnd"/>
      <w:r w:rsidR="00A77122">
        <w:rPr>
          <w:rFonts w:asciiTheme="minorHAnsi" w:hAnsiTheme="minorHAnsi"/>
          <w:sz w:val="20"/>
          <w:szCs w:val="20"/>
        </w:rPr>
        <w:t>-Year Review)</w:t>
      </w:r>
      <w:r>
        <w:rPr>
          <w:rFonts w:asciiTheme="minorHAnsi" w:hAnsiTheme="minorHAnsi"/>
          <w:sz w:val="20"/>
          <w:szCs w:val="20"/>
        </w:rPr>
        <w:t xml:space="preserve">.  </w:t>
      </w:r>
    </w:p>
    <w:p w14:paraId="3A93228E" w14:textId="77777777" w:rsidR="000931E7" w:rsidRDefault="000931E7" w:rsidP="000931E7">
      <w:pPr>
        <w:pStyle w:val="NoSpacing"/>
        <w:rPr>
          <w:rFonts w:asciiTheme="minorHAnsi" w:hAnsiTheme="minorHAnsi"/>
          <w:sz w:val="20"/>
          <w:szCs w:val="20"/>
        </w:rPr>
      </w:pPr>
    </w:p>
    <w:p w14:paraId="39A17CED" w14:textId="77777777" w:rsidR="000931E7" w:rsidRDefault="000931E7" w:rsidP="00855F59">
      <w:pPr>
        <w:pStyle w:val="NoSpacing"/>
        <w:ind w:left="1440"/>
        <w:rPr>
          <w:rFonts w:asciiTheme="minorHAnsi" w:hAnsiTheme="minorHAnsi"/>
          <w:sz w:val="20"/>
          <w:szCs w:val="20"/>
        </w:rPr>
      </w:pPr>
      <w:r w:rsidRPr="008D503A">
        <w:rPr>
          <w:rFonts w:asciiTheme="minorHAnsi" w:hAnsiTheme="minorHAnsi"/>
          <w:i/>
          <w:sz w:val="20"/>
          <w:szCs w:val="20"/>
        </w:rPr>
        <w:t>Select</w:t>
      </w:r>
      <w:r>
        <w:rPr>
          <w:rFonts w:asciiTheme="minorHAnsi" w:hAnsiTheme="minorHAnsi"/>
          <w:sz w:val="20"/>
          <w:szCs w:val="20"/>
        </w:rPr>
        <w:t xml:space="preserve"> [Report Mode] = </w:t>
      </w:r>
      <w:r w:rsidRPr="007F12C8">
        <w:rPr>
          <w:rFonts w:asciiTheme="minorHAnsi" w:hAnsiTheme="minorHAnsi"/>
          <w:b/>
          <w:sz w:val="20"/>
          <w:szCs w:val="20"/>
        </w:rPr>
        <w:t>Comparison</w:t>
      </w:r>
      <w:r>
        <w:rPr>
          <w:rFonts w:asciiTheme="minorHAnsi" w:hAnsiTheme="minorHAnsi"/>
          <w:sz w:val="20"/>
          <w:szCs w:val="20"/>
        </w:rPr>
        <w:t xml:space="preserve"> </w:t>
      </w:r>
    </w:p>
    <w:p w14:paraId="034253B0" w14:textId="77777777" w:rsidR="000931E7" w:rsidRDefault="000931E7" w:rsidP="00855F59">
      <w:pPr>
        <w:pStyle w:val="NoSpacing"/>
        <w:ind w:left="1440" w:firstLine="720"/>
        <w:rPr>
          <w:rFonts w:asciiTheme="minorHAnsi" w:hAnsiTheme="minorHAnsi"/>
          <w:sz w:val="20"/>
          <w:szCs w:val="20"/>
        </w:rPr>
      </w:pPr>
      <w:r w:rsidRPr="0081180C">
        <w:rPr>
          <w:rFonts w:asciiTheme="minorHAnsi" w:hAnsiTheme="minorHAnsi"/>
          <w:color w:val="7030A0"/>
          <w:sz w:val="20"/>
          <w:szCs w:val="20"/>
        </w:rPr>
        <w:t xml:space="preserve">&gt;&gt; </w:t>
      </w:r>
      <w:r>
        <w:rPr>
          <w:rFonts w:asciiTheme="minorHAnsi" w:hAnsiTheme="minorHAnsi"/>
          <w:sz w:val="20"/>
          <w:szCs w:val="20"/>
        </w:rPr>
        <w:t xml:space="preserve">[Base Data] = </w:t>
      </w:r>
      <w:r w:rsidRPr="007F12C8">
        <w:rPr>
          <w:rFonts w:asciiTheme="minorHAnsi" w:hAnsiTheme="minorHAnsi"/>
          <w:b/>
          <w:sz w:val="20"/>
          <w:szCs w:val="20"/>
        </w:rPr>
        <w:t>Forecast</w:t>
      </w:r>
      <w:r>
        <w:rPr>
          <w:rFonts w:asciiTheme="minorHAnsi" w:hAnsiTheme="minorHAnsi"/>
          <w:sz w:val="20"/>
          <w:szCs w:val="20"/>
        </w:rPr>
        <w:t xml:space="preserve"> </w:t>
      </w:r>
    </w:p>
    <w:p w14:paraId="22913445" w14:textId="2F068D19" w:rsidR="000931E7" w:rsidRDefault="000931E7" w:rsidP="00855F59">
      <w:pPr>
        <w:pStyle w:val="NoSpacing"/>
        <w:ind w:left="2160" w:firstLine="720"/>
        <w:rPr>
          <w:rFonts w:asciiTheme="minorHAnsi" w:hAnsiTheme="minorHAnsi"/>
          <w:sz w:val="20"/>
          <w:szCs w:val="20"/>
        </w:rPr>
      </w:pPr>
      <w:r w:rsidRPr="0081180C">
        <w:rPr>
          <w:rFonts w:asciiTheme="minorHAnsi" w:hAnsiTheme="minorHAnsi"/>
          <w:color w:val="7030A0"/>
          <w:sz w:val="20"/>
          <w:szCs w:val="20"/>
        </w:rPr>
        <w:t xml:space="preserve">&gt;&gt; </w:t>
      </w:r>
      <w:r>
        <w:rPr>
          <w:rFonts w:asciiTheme="minorHAnsi" w:hAnsiTheme="minorHAnsi"/>
          <w:sz w:val="20"/>
          <w:szCs w:val="20"/>
        </w:rPr>
        <w:t xml:space="preserve">[Comparison Data] = </w:t>
      </w:r>
      <w:proofErr w:type="spellStart"/>
      <w:r w:rsidR="00A77122">
        <w:rPr>
          <w:rFonts w:asciiTheme="minorHAnsi" w:hAnsiTheme="minorHAnsi"/>
          <w:b/>
          <w:sz w:val="20"/>
          <w:szCs w:val="20"/>
        </w:rPr>
        <w:t>UniFi_MYR</w:t>
      </w:r>
      <w:proofErr w:type="spellEnd"/>
      <w:r>
        <w:rPr>
          <w:rFonts w:asciiTheme="minorHAnsi" w:hAnsiTheme="minorHAnsi"/>
          <w:sz w:val="20"/>
          <w:szCs w:val="20"/>
        </w:rPr>
        <w:t xml:space="preserve"> </w:t>
      </w:r>
    </w:p>
    <w:p w14:paraId="378F10CA" w14:textId="77777777" w:rsidR="000931E7" w:rsidRDefault="000931E7" w:rsidP="00855F59">
      <w:pPr>
        <w:pStyle w:val="NoSpacing"/>
        <w:ind w:left="2880" w:firstLine="720"/>
        <w:rPr>
          <w:rFonts w:asciiTheme="minorHAnsi" w:hAnsiTheme="minorHAnsi"/>
          <w:sz w:val="20"/>
          <w:szCs w:val="20"/>
        </w:rPr>
      </w:pPr>
    </w:p>
    <w:p w14:paraId="0683D813" w14:textId="2EC35602" w:rsidR="000931E7" w:rsidRDefault="00401FEB" w:rsidP="00855F59">
      <w:pPr>
        <w:pStyle w:val="NoSpacing"/>
        <w:ind w:left="2880" w:firstLine="720"/>
        <w:jc w:val="center"/>
        <w:rPr>
          <w:rFonts w:asciiTheme="minorHAnsi" w:hAnsiTheme="minorHAnsi"/>
          <w:sz w:val="20"/>
          <w:szCs w:val="20"/>
        </w:rPr>
      </w:pPr>
      <w:r>
        <w:rPr>
          <w:noProof/>
          <w:lang w:val="en-AU" w:eastAsia="en-AU"/>
        </w:rPr>
        <w:drawing>
          <wp:inline distT="0" distB="0" distL="0" distR="0" wp14:anchorId="16C7597B" wp14:editId="39DD0236">
            <wp:extent cx="1857375" cy="657225"/>
            <wp:effectExtent l="0" t="0" r="9525" b="9525"/>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rotWithShape="1">
                    <a:blip r:embed="rId10"/>
                    <a:srcRect l="47893" t="55139" r="27136" b="33436"/>
                    <a:stretch/>
                  </pic:blipFill>
                  <pic:spPr bwMode="auto">
                    <a:xfrm>
                      <a:off x="0" y="0"/>
                      <a:ext cx="1857375" cy="657225"/>
                    </a:xfrm>
                    <a:prstGeom prst="rect">
                      <a:avLst/>
                    </a:prstGeom>
                    <a:ln>
                      <a:noFill/>
                    </a:ln>
                    <a:extLst>
                      <a:ext uri="{53640926-AAD7-44D8-BBD7-CCE9431645EC}">
                        <a14:shadowObscured xmlns:a14="http://schemas.microsoft.com/office/drawing/2010/main"/>
                      </a:ext>
                    </a:extLst>
                  </pic:spPr>
                </pic:pic>
              </a:graphicData>
            </a:graphic>
          </wp:inline>
        </w:drawing>
      </w:r>
    </w:p>
    <w:p w14:paraId="0B04F758" w14:textId="77777777" w:rsidR="000931E7" w:rsidRDefault="000931E7" w:rsidP="000931E7">
      <w:pPr>
        <w:pStyle w:val="NoSpacing"/>
        <w:rPr>
          <w:rFonts w:asciiTheme="minorHAnsi" w:hAnsiTheme="minorHAnsi"/>
          <w:color w:val="7030A0"/>
          <w:sz w:val="20"/>
          <w:szCs w:val="20"/>
        </w:rPr>
      </w:pPr>
    </w:p>
    <w:p w14:paraId="5891A569" w14:textId="77777777" w:rsidR="000931E7" w:rsidRDefault="000931E7" w:rsidP="000931E7">
      <w:pPr>
        <w:pStyle w:val="NoSpacing"/>
        <w:rPr>
          <w:rFonts w:asciiTheme="minorHAnsi" w:hAnsiTheme="minorHAnsi"/>
          <w:color w:val="7030A0"/>
          <w:sz w:val="20"/>
          <w:szCs w:val="20"/>
        </w:rPr>
      </w:pPr>
    </w:p>
    <w:p w14:paraId="6683A10E" w14:textId="0E2BEDA9" w:rsidR="000931E7" w:rsidRDefault="000931E7" w:rsidP="000931E7">
      <w:pPr>
        <w:pStyle w:val="NoSpacing"/>
        <w:rPr>
          <w:rFonts w:asciiTheme="minorHAnsi" w:hAnsiTheme="minorHAnsi"/>
          <w:sz w:val="20"/>
          <w:szCs w:val="20"/>
        </w:rPr>
      </w:pPr>
      <w:r w:rsidRPr="00D813EF">
        <w:rPr>
          <w:rFonts w:asciiTheme="minorHAnsi" w:hAnsiTheme="minorHAnsi"/>
          <w:color w:val="7030A0"/>
          <w:sz w:val="20"/>
          <w:szCs w:val="20"/>
        </w:rPr>
        <w:t>Example</w:t>
      </w:r>
      <w:r>
        <w:rPr>
          <w:rFonts w:asciiTheme="minorHAnsi" w:hAnsiTheme="minorHAnsi"/>
          <w:sz w:val="20"/>
          <w:szCs w:val="20"/>
        </w:rPr>
        <w:t xml:space="preserve">: </w:t>
      </w:r>
      <w:r>
        <w:rPr>
          <w:rFonts w:asciiTheme="minorHAnsi" w:hAnsiTheme="minorHAnsi"/>
          <w:sz w:val="20"/>
          <w:szCs w:val="20"/>
        </w:rPr>
        <w:tab/>
      </w:r>
      <w:r w:rsidR="00401FEB">
        <w:rPr>
          <w:rFonts w:asciiTheme="minorHAnsi" w:hAnsiTheme="minorHAnsi"/>
          <w:sz w:val="20"/>
          <w:szCs w:val="20"/>
        </w:rPr>
        <w:t xml:space="preserve">Original Budget Dataset </w:t>
      </w:r>
      <w:r>
        <w:rPr>
          <w:rFonts w:asciiTheme="minorHAnsi" w:hAnsiTheme="minorHAnsi"/>
          <w:sz w:val="20"/>
          <w:szCs w:val="20"/>
        </w:rPr>
        <w:t xml:space="preserve">Vs </w:t>
      </w:r>
      <w:r w:rsidR="00401FEB">
        <w:rPr>
          <w:rFonts w:asciiTheme="minorHAnsi" w:hAnsiTheme="minorHAnsi"/>
          <w:sz w:val="20"/>
          <w:szCs w:val="20"/>
        </w:rPr>
        <w:t>MYR</w:t>
      </w:r>
      <w:r>
        <w:rPr>
          <w:rFonts w:asciiTheme="minorHAnsi" w:hAnsiTheme="minorHAnsi"/>
          <w:sz w:val="20"/>
          <w:szCs w:val="20"/>
        </w:rPr>
        <w:t xml:space="preserve">.  </w:t>
      </w:r>
    </w:p>
    <w:p w14:paraId="62C69636" w14:textId="77777777" w:rsidR="000931E7" w:rsidRDefault="000931E7" w:rsidP="000931E7">
      <w:pPr>
        <w:pStyle w:val="NoSpacing"/>
        <w:rPr>
          <w:rFonts w:asciiTheme="minorHAnsi" w:hAnsiTheme="minorHAnsi"/>
          <w:sz w:val="20"/>
          <w:szCs w:val="20"/>
        </w:rPr>
      </w:pPr>
    </w:p>
    <w:p w14:paraId="777D86AE" w14:textId="77777777" w:rsidR="000931E7" w:rsidRDefault="000931E7" w:rsidP="00855F59">
      <w:pPr>
        <w:pStyle w:val="NoSpacing"/>
        <w:ind w:left="1440"/>
        <w:rPr>
          <w:rFonts w:asciiTheme="minorHAnsi" w:hAnsiTheme="minorHAnsi"/>
          <w:sz w:val="20"/>
          <w:szCs w:val="20"/>
        </w:rPr>
      </w:pPr>
      <w:r w:rsidRPr="008D503A">
        <w:rPr>
          <w:rFonts w:asciiTheme="minorHAnsi" w:hAnsiTheme="minorHAnsi"/>
          <w:i/>
          <w:sz w:val="20"/>
          <w:szCs w:val="20"/>
        </w:rPr>
        <w:t>Select</w:t>
      </w:r>
      <w:r>
        <w:rPr>
          <w:rFonts w:asciiTheme="minorHAnsi" w:hAnsiTheme="minorHAnsi"/>
          <w:sz w:val="20"/>
          <w:szCs w:val="20"/>
        </w:rPr>
        <w:t xml:space="preserve"> [Report Mode] = </w:t>
      </w:r>
      <w:r w:rsidRPr="007F12C8">
        <w:rPr>
          <w:rFonts w:asciiTheme="minorHAnsi" w:hAnsiTheme="minorHAnsi"/>
          <w:b/>
          <w:sz w:val="20"/>
          <w:szCs w:val="20"/>
        </w:rPr>
        <w:t>Comparison</w:t>
      </w:r>
      <w:r>
        <w:rPr>
          <w:rFonts w:asciiTheme="minorHAnsi" w:hAnsiTheme="minorHAnsi"/>
          <w:sz w:val="20"/>
          <w:szCs w:val="20"/>
        </w:rPr>
        <w:t xml:space="preserve"> </w:t>
      </w:r>
    </w:p>
    <w:p w14:paraId="25A4C516" w14:textId="3A8646AF" w:rsidR="000931E7" w:rsidRDefault="000931E7" w:rsidP="00855F59">
      <w:pPr>
        <w:pStyle w:val="NoSpacing"/>
        <w:ind w:left="1440" w:firstLine="720"/>
        <w:rPr>
          <w:rFonts w:asciiTheme="minorHAnsi" w:hAnsiTheme="minorHAnsi"/>
          <w:sz w:val="20"/>
          <w:szCs w:val="20"/>
        </w:rPr>
      </w:pPr>
      <w:r w:rsidRPr="0081180C">
        <w:rPr>
          <w:rFonts w:asciiTheme="minorHAnsi" w:hAnsiTheme="minorHAnsi"/>
          <w:color w:val="7030A0"/>
          <w:sz w:val="20"/>
          <w:szCs w:val="20"/>
        </w:rPr>
        <w:t xml:space="preserve">&gt;&gt; </w:t>
      </w:r>
      <w:r>
        <w:rPr>
          <w:rFonts w:asciiTheme="minorHAnsi" w:hAnsiTheme="minorHAnsi"/>
          <w:sz w:val="20"/>
          <w:szCs w:val="20"/>
        </w:rPr>
        <w:t xml:space="preserve">[Base Data] = </w:t>
      </w:r>
      <w:proofErr w:type="spellStart"/>
      <w:r w:rsidRPr="007F12C8">
        <w:rPr>
          <w:rFonts w:asciiTheme="minorHAnsi" w:hAnsiTheme="minorHAnsi"/>
          <w:b/>
          <w:sz w:val="20"/>
          <w:szCs w:val="20"/>
        </w:rPr>
        <w:t>UniFi_</w:t>
      </w:r>
      <w:r w:rsidR="00401FEB">
        <w:rPr>
          <w:rFonts w:asciiTheme="minorHAnsi" w:hAnsiTheme="minorHAnsi"/>
          <w:b/>
          <w:sz w:val="20"/>
          <w:szCs w:val="20"/>
        </w:rPr>
        <w:t>BUD</w:t>
      </w:r>
      <w:proofErr w:type="spellEnd"/>
    </w:p>
    <w:p w14:paraId="3D29AAD8" w14:textId="4DEC66C7" w:rsidR="000931E7" w:rsidRDefault="000931E7" w:rsidP="00855F59">
      <w:pPr>
        <w:pStyle w:val="NoSpacing"/>
        <w:ind w:left="2160" w:firstLine="720"/>
        <w:rPr>
          <w:rFonts w:asciiTheme="minorHAnsi" w:hAnsiTheme="minorHAnsi"/>
          <w:sz w:val="20"/>
          <w:szCs w:val="20"/>
        </w:rPr>
      </w:pPr>
      <w:r>
        <w:rPr>
          <w:rFonts w:asciiTheme="minorHAnsi" w:hAnsiTheme="minorHAnsi"/>
          <w:sz w:val="20"/>
          <w:szCs w:val="20"/>
        </w:rPr>
        <w:t xml:space="preserve"> </w:t>
      </w:r>
      <w:r w:rsidRPr="0081180C">
        <w:rPr>
          <w:rFonts w:asciiTheme="minorHAnsi" w:hAnsiTheme="minorHAnsi"/>
          <w:color w:val="7030A0"/>
          <w:sz w:val="20"/>
          <w:szCs w:val="20"/>
        </w:rPr>
        <w:t xml:space="preserve">&gt;&gt; </w:t>
      </w:r>
      <w:r>
        <w:rPr>
          <w:rFonts w:asciiTheme="minorHAnsi" w:hAnsiTheme="minorHAnsi"/>
          <w:sz w:val="20"/>
          <w:szCs w:val="20"/>
        </w:rPr>
        <w:t xml:space="preserve">[Comparison Data] = </w:t>
      </w:r>
      <w:proofErr w:type="spellStart"/>
      <w:r w:rsidRPr="007F12C8">
        <w:rPr>
          <w:rFonts w:asciiTheme="minorHAnsi" w:hAnsiTheme="minorHAnsi"/>
          <w:b/>
          <w:sz w:val="20"/>
          <w:szCs w:val="20"/>
        </w:rPr>
        <w:t>UniFi_</w:t>
      </w:r>
      <w:r w:rsidR="00401FEB">
        <w:rPr>
          <w:rFonts w:asciiTheme="minorHAnsi" w:hAnsiTheme="minorHAnsi"/>
          <w:b/>
          <w:sz w:val="20"/>
          <w:szCs w:val="20"/>
        </w:rPr>
        <w:t>MYR</w:t>
      </w:r>
      <w:proofErr w:type="spellEnd"/>
      <w:r>
        <w:rPr>
          <w:rFonts w:asciiTheme="minorHAnsi" w:hAnsiTheme="minorHAnsi"/>
          <w:sz w:val="20"/>
          <w:szCs w:val="20"/>
        </w:rPr>
        <w:t xml:space="preserve"> </w:t>
      </w:r>
    </w:p>
    <w:p w14:paraId="028BEFBF" w14:textId="4360D8E4" w:rsidR="000931E7" w:rsidRDefault="00401FEB" w:rsidP="00855F59">
      <w:pPr>
        <w:pStyle w:val="NoSpacing"/>
        <w:ind w:left="2880" w:firstLine="720"/>
        <w:jc w:val="center"/>
        <w:rPr>
          <w:rFonts w:asciiTheme="minorHAnsi" w:hAnsiTheme="minorHAnsi"/>
          <w:sz w:val="20"/>
          <w:szCs w:val="20"/>
        </w:rPr>
      </w:pPr>
      <w:r>
        <w:rPr>
          <w:noProof/>
          <w:lang w:val="en-AU" w:eastAsia="en-AU"/>
        </w:rPr>
        <w:drawing>
          <wp:inline distT="0" distB="0" distL="0" distR="0" wp14:anchorId="756D7DCA" wp14:editId="047F9BDB">
            <wp:extent cx="2247901" cy="838200"/>
            <wp:effectExtent l="0" t="0" r="0" b="0"/>
            <wp:docPr id="16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6"/>
                    <pic:cNvPicPr>
                      <a:picLocks noChangeAspect="1"/>
                    </pic:cNvPicPr>
                  </pic:nvPicPr>
                  <pic:blipFill rotWithShape="1">
                    <a:blip r:embed="rId11"/>
                    <a:srcRect l="31929" t="36063" r="53826" b="54082"/>
                    <a:stretch/>
                  </pic:blipFill>
                  <pic:spPr>
                    <a:xfrm>
                      <a:off x="0" y="0"/>
                      <a:ext cx="2247901" cy="838200"/>
                    </a:xfrm>
                    <a:prstGeom prst="rect">
                      <a:avLst/>
                    </a:prstGeom>
                  </pic:spPr>
                </pic:pic>
              </a:graphicData>
            </a:graphic>
          </wp:inline>
        </w:drawing>
      </w:r>
    </w:p>
    <w:p w14:paraId="4D792C9B" w14:textId="77777777" w:rsidR="000931E7" w:rsidRDefault="000931E7" w:rsidP="00855F59">
      <w:pPr>
        <w:pStyle w:val="NoSpacing"/>
        <w:ind w:left="1440"/>
        <w:jc w:val="center"/>
        <w:rPr>
          <w:rFonts w:asciiTheme="minorHAnsi" w:hAnsiTheme="minorHAnsi"/>
          <w:b/>
          <w:color w:val="7030A0"/>
          <w:sz w:val="22"/>
          <w:szCs w:val="22"/>
          <w:u w:val="single"/>
        </w:rPr>
      </w:pPr>
    </w:p>
    <w:p w14:paraId="3CB11552" w14:textId="77777777" w:rsidR="000931E7" w:rsidRDefault="000931E7" w:rsidP="000931E7">
      <w:pPr>
        <w:pStyle w:val="NoSpacing"/>
        <w:rPr>
          <w:rFonts w:asciiTheme="minorHAnsi" w:hAnsiTheme="minorHAnsi"/>
          <w:color w:val="7030A0"/>
          <w:sz w:val="20"/>
          <w:szCs w:val="20"/>
        </w:rPr>
      </w:pPr>
    </w:p>
    <w:p w14:paraId="708BC18E" w14:textId="77777777" w:rsidR="000931E7" w:rsidRDefault="000931E7" w:rsidP="000931E7">
      <w:pPr>
        <w:pStyle w:val="NoSpacing"/>
        <w:rPr>
          <w:rFonts w:asciiTheme="minorHAnsi" w:hAnsiTheme="minorHAnsi"/>
          <w:color w:val="7030A0"/>
          <w:sz w:val="20"/>
          <w:szCs w:val="20"/>
        </w:rPr>
      </w:pPr>
    </w:p>
    <w:p w14:paraId="3C8D4B77" w14:textId="77777777" w:rsidR="000931E7" w:rsidRDefault="000931E7" w:rsidP="000931E7">
      <w:pPr>
        <w:pStyle w:val="NoSpacing"/>
        <w:rPr>
          <w:rFonts w:asciiTheme="minorHAnsi" w:hAnsiTheme="minorHAnsi"/>
          <w:sz w:val="20"/>
          <w:szCs w:val="20"/>
        </w:rPr>
      </w:pPr>
      <w:r w:rsidRPr="00D813EF">
        <w:rPr>
          <w:rFonts w:asciiTheme="minorHAnsi" w:hAnsiTheme="minorHAnsi"/>
          <w:color w:val="7030A0"/>
          <w:sz w:val="20"/>
          <w:szCs w:val="20"/>
        </w:rPr>
        <w:lastRenderedPageBreak/>
        <w:t>Example</w:t>
      </w:r>
      <w:r>
        <w:rPr>
          <w:rFonts w:asciiTheme="minorHAnsi" w:hAnsiTheme="minorHAnsi"/>
          <w:sz w:val="20"/>
          <w:szCs w:val="20"/>
        </w:rPr>
        <w:t xml:space="preserve">: </w:t>
      </w:r>
      <w:r>
        <w:rPr>
          <w:rFonts w:asciiTheme="minorHAnsi" w:hAnsiTheme="minorHAnsi"/>
          <w:sz w:val="20"/>
          <w:szCs w:val="20"/>
        </w:rPr>
        <w:tab/>
        <w:t xml:space="preserve">Viewing Year-On-Year Workbook Forecast Trend Report.  </w:t>
      </w:r>
    </w:p>
    <w:p w14:paraId="1394D6D8" w14:textId="77777777" w:rsidR="000931E7" w:rsidRDefault="000931E7" w:rsidP="000931E7">
      <w:pPr>
        <w:pStyle w:val="NoSpacing"/>
        <w:rPr>
          <w:rFonts w:asciiTheme="minorHAnsi" w:hAnsiTheme="minorHAnsi"/>
          <w:sz w:val="20"/>
          <w:szCs w:val="20"/>
        </w:rPr>
      </w:pPr>
    </w:p>
    <w:p w14:paraId="5002E24D" w14:textId="77777777" w:rsidR="000931E7" w:rsidRDefault="000931E7" w:rsidP="006162DC">
      <w:pPr>
        <w:pStyle w:val="NoSpacing"/>
        <w:ind w:left="1440"/>
        <w:rPr>
          <w:rFonts w:asciiTheme="minorHAnsi" w:hAnsiTheme="minorHAnsi"/>
          <w:b/>
          <w:sz w:val="20"/>
          <w:szCs w:val="20"/>
        </w:rPr>
      </w:pPr>
      <w:r w:rsidRPr="008D503A">
        <w:rPr>
          <w:rFonts w:asciiTheme="minorHAnsi" w:hAnsiTheme="minorHAnsi"/>
          <w:i/>
          <w:sz w:val="20"/>
          <w:szCs w:val="20"/>
        </w:rPr>
        <w:t>Select</w:t>
      </w:r>
      <w:r>
        <w:rPr>
          <w:rFonts w:asciiTheme="minorHAnsi" w:hAnsiTheme="minorHAnsi"/>
          <w:sz w:val="20"/>
          <w:szCs w:val="20"/>
        </w:rPr>
        <w:t xml:space="preserve"> [Report Mode] = </w:t>
      </w:r>
      <w:r w:rsidRPr="007F12C8">
        <w:rPr>
          <w:rFonts w:asciiTheme="minorHAnsi" w:hAnsiTheme="minorHAnsi"/>
          <w:b/>
          <w:sz w:val="20"/>
          <w:szCs w:val="20"/>
        </w:rPr>
        <w:t xml:space="preserve">Year </w:t>
      </w:r>
      <w:proofErr w:type="gramStart"/>
      <w:r w:rsidRPr="007F12C8">
        <w:rPr>
          <w:rFonts w:asciiTheme="minorHAnsi" w:hAnsiTheme="minorHAnsi"/>
          <w:b/>
          <w:sz w:val="20"/>
          <w:szCs w:val="20"/>
        </w:rPr>
        <w:t>On</w:t>
      </w:r>
      <w:proofErr w:type="gramEnd"/>
      <w:r w:rsidRPr="007F12C8">
        <w:rPr>
          <w:rFonts w:asciiTheme="minorHAnsi" w:hAnsiTheme="minorHAnsi"/>
          <w:b/>
          <w:sz w:val="20"/>
          <w:szCs w:val="20"/>
        </w:rPr>
        <w:t xml:space="preserve"> Year</w:t>
      </w:r>
      <w:r>
        <w:rPr>
          <w:rFonts w:asciiTheme="minorHAnsi" w:hAnsiTheme="minorHAnsi"/>
          <w:sz w:val="20"/>
          <w:szCs w:val="20"/>
        </w:rPr>
        <w:t xml:space="preserve"> </w:t>
      </w:r>
      <w:r w:rsidRPr="0081180C">
        <w:rPr>
          <w:rFonts w:asciiTheme="minorHAnsi" w:hAnsiTheme="minorHAnsi"/>
          <w:color w:val="7030A0"/>
          <w:sz w:val="20"/>
          <w:szCs w:val="20"/>
        </w:rPr>
        <w:t xml:space="preserve">&gt;&gt; </w:t>
      </w:r>
      <w:r>
        <w:rPr>
          <w:rFonts w:asciiTheme="minorHAnsi" w:hAnsiTheme="minorHAnsi"/>
          <w:sz w:val="20"/>
          <w:szCs w:val="20"/>
        </w:rPr>
        <w:t xml:space="preserve">[Base Data] = </w:t>
      </w:r>
      <w:r w:rsidRPr="007F12C8">
        <w:rPr>
          <w:rFonts w:asciiTheme="minorHAnsi" w:hAnsiTheme="minorHAnsi"/>
          <w:b/>
          <w:sz w:val="20"/>
          <w:szCs w:val="20"/>
        </w:rPr>
        <w:t>Forecast</w:t>
      </w:r>
    </w:p>
    <w:p w14:paraId="19B088E7" w14:textId="77777777" w:rsidR="000931E7" w:rsidRDefault="000931E7" w:rsidP="000931E7">
      <w:pPr>
        <w:pStyle w:val="NoSpacing"/>
        <w:rPr>
          <w:rFonts w:asciiTheme="minorHAnsi" w:hAnsiTheme="minorHAnsi"/>
          <w:sz w:val="20"/>
          <w:szCs w:val="20"/>
        </w:rPr>
      </w:pPr>
    </w:p>
    <w:p w14:paraId="2480D319" w14:textId="5CBB9289" w:rsidR="000931E7" w:rsidRDefault="006162DC" w:rsidP="000931E7">
      <w:pPr>
        <w:pStyle w:val="NoSpacing"/>
        <w:jc w:val="center"/>
        <w:rPr>
          <w:rFonts w:asciiTheme="minorHAnsi" w:hAnsiTheme="minorHAnsi"/>
          <w:b/>
          <w:color w:val="7030A0"/>
          <w:sz w:val="22"/>
          <w:szCs w:val="22"/>
          <w:u w:val="single"/>
        </w:rPr>
      </w:pPr>
      <w:r>
        <w:rPr>
          <w:noProof/>
          <w:lang w:val="en-AU" w:eastAsia="en-AU"/>
        </w:rPr>
        <w:drawing>
          <wp:inline distT="0" distB="0" distL="0" distR="0" wp14:anchorId="24277B57" wp14:editId="19B3718E">
            <wp:extent cx="6010275" cy="4419601"/>
            <wp:effectExtent l="0" t="0" r="0" b="0"/>
            <wp:docPr id="168"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7"/>
                    <pic:cNvPicPr>
                      <a:picLocks noChangeAspect="1"/>
                    </pic:cNvPicPr>
                  </pic:nvPicPr>
                  <pic:blipFill rotWithShape="1">
                    <a:blip r:embed="rId12"/>
                    <a:srcRect l="30661" t="35503" r="31253" b="12531"/>
                    <a:stretch/>
                  </pic:blipFill>
                  <pic:spPr>
                    <a:xfrm>
                      <a:off x="0" y="0"/>
                      <a:ext cx="6010275" cy="4419601"/>
                    </a:xfrm>
                    <a:prstGeom prst="rect">
                      <a:avLst/>
                    </a:prstGeom>
                  </pic:spPr>
                </pic:pic>
              </a:graphicData>
            </a:graphic>
          </wp:inline>
        </w:drawing>
      </w:r>
    </w:p>
    <w:p w14:paraId="22F16910" w14:textId="77777777" w:rsidR="00586C02" w:rsidRDefault="00586C02" w:rsidP="000931E7">
      <w:pPr>
        <w:pStyle w:val="NoSpacing"/>
        <w:jc w:val="center"/>
        <w:rPr>
          <w:rFonts w:asciiTheme="minorHAnsi" w:hAnsiTheme="minorHAnsi"/>
          <w:b/>
          <w:color w:val="7030A0"/>
          <w:sz w:val="22"/>
          <w:szCs w:val="22"/>
          <w:u w:val="single"/>
        </w:rPr>
      </w:pPr>
    </w:p>
    <w:p w14:paraId="61914D6D" w14:textId="76436F03" w:rsidR="00CD170A" w:rsidRPr="00CD170A" w:rsidRDefault="00CD170A" w:rsidP="00CD170A">
      <w:pPr>
        <w:spacing w:after="160" w:line="259" w:lineRule="auto"/>
        <w:rPr>
          <w:lang w:val="en-GB"/>
        </w:rPr>
      </w:pPr>
      <w:r w:rsidRPr="00CD170A">
        <w:rPr>
          <w:lang w:val="en-GB"/>
        </w:rPr>
        <w:br w:type="page"/>
      </w:r>
    </w:p>
    <w:p w14:paraId="1E5429F0" w14:textId="40C9B64F" w:rsidR="00CD170A" w:rsidRPr="00CD170A" w:rsidRDefault="00D443CE" w:rsidP="00CD170A">
      <w:pPr>
        <w:spacing w:before="120" w:after="120" w:line="260" w:lineRule="atLeast"/>
        <w:rPr>
          <w:b/>
          <w:color w:val="7030A0"/>
          <w:lang w:val="en-GB"/>
        </w:rPr>
      </w:pPr>
      <w:r>
        <w:rPr>
          <w:b/>
          <w:color w:val="7030A0"/>
          <w:lang w:val="en-GB"/>
        </w:rPr>
        <w:lastRenderedPageBreak/>
        <w:t xml:space="preserve">Step </w:t>
      </w:r>
      <w:r w:rsidR="00CD170A" w:rsidRPr="00CD170A">
        <w:rPr>
          <w:b/>
          <w:color w:val="7030A0"/>
          <w:lang w:val="en-GB"/>
        </w:rPr>
        <w:t>2.</w:t>
      </w:r>
      <w:r w:rsidR="008A3D30">
        <w:rPr>
          <w:b/>
          <w:color w:val="7030A0"/>
          <w:lang w:val="en-GB"/>
        </w:rPr>
        <w:t xml:space="preserve">  </w:t>
      </w:r>
      <w:r>
        <w:rPr>
          <w:b/>
          <w:color w:val="7030A0"/>
          <w:lang w:val="en-GB"/>
        </w:rPr>
        <w:t>Review Staff Plan.</w:t>
      </w:r>
    </w:p>
    <w:p w14:paraId="1DD99FC6" w14:textId="77777777" w:rsidR="00CD170A" w:rsidRPr="00CD170A" w:rsidRDefault="00CD170A" w:rsidP="00CD170A">
      <w:pPr>
        <w:spacing w:before="120" w:after="120" w:line="260" w:lineRule="atLeast"/>
        <w:rPr>
          <w:lang w:val="en-GB"/>
        </w:rPr>
      </w:pPr>
    </w:p>
    <w:p w14:paraId="4D078F59" w14:textId="1F458BB8" w:rsidR="002127BC" w:rsidRPr="00F4260E" w:rsidRDefault="002127BC" w:rsidP="002127BC">
      <w:pPr>
        <w:pStyle w:val="NoSpacing"/>
        <w:numPr>
          <w:ilvl w:val="0"/>
          <w:numId w:val="19"/>
        </w:numPr>
        <w:rPr>
          <w:rFonts w:asciiTheme="minorHAnsi" w:hAnsiTheme="minorHAnsi"/>
          <w:sz w:val="20"/>
          <w:szCs w:val="20"/>
        </w:rPr>
      </w:pPr>
      <w:r w:rsidRPr="00F4260E">
        <w:rPr>
          <w:rFonts w:asciiTheme="minorHAnsi" w:hAnsiTheme="minorHAnsi"/>
          <w:sz w:val="20"/>
          <w:szCs w:val="20"/>
        </w:rPr>
        <w:t xml:space="preserve">Check the employees are calculating correctly. You can sort the staff plan by employee, </w:t>
      </w:r>
      <w:r w:rsidR="00611860">
        <w:rPr>
          <w:rFonts w:asciiTheme="minorHAnsi" w:hAnsiTheme="minorHAnsi"/>
          <w:sz w:val="20"/>
          <w:szCs w:val="20"/>
        </w:rPr>
        <w:t>chart</w:t>
      </w:r>
      <w:r w:rsidRPr="00F4260E">
        <w:rPr>
          <w:rFonts w:asciiTheme="minorHAnsi" w:hAnsiTheme="minorHAnsi"/>
          <w:sz w:val="20"/>
          <w:szCs w:val="20"/>
        </w:rPr>
        <w:t xml:space="preserve">string </w:t>
      </w:r>
      <w:proofErr w:type="spellStart"/>
      <w:r w:rsidRPr="00BB4EBE">
        <w:rPr>
          <w:rFonts w:asciiTheme="minorHAnsi" w:hAnsiTheme="minorHAnsi"/>
          <w:i/>
          <w:sz w:val="20"/>
          <w:szCs w:val="20"/>
        </w:rPr>
        <w:t>etc</w:t>
      </w:r>
      <w:proofErr w:type="spellEnd"/>
      <w:r w:rsidRPr="00F4260E">
        <w:rPr>
          <w:rFonts w:asciiTheme="minorHAnsi" w:hAnsiTheme="minorHAnsi"/>
          <w:noProof/>
          <w:sz w:val="20"/>
          <w:szCs w:val="20"/>
          <w:lang w:val="en-AU" w:eastAsia="en-AU"/>
        </w:rPr>
        <w:t xml:space="preserve"> by clicking on custom sort </w:t>
      </w:r>
      <w:r>
        <w:rPr>
          <w:rFonts w:asciiTheme="minorHAnsi" w:hAnsiTheme="minorHAnsi"/>
          <w:noProof/>
          <w:sz w:val="20"/>
          <w:szCs w:val="20"/>
          <w:lang w:val="en-AU" w:eastAsia="en-AU"/>
        </w:rPr>
        <w:drawing>
          <wp:inline distT="0" distB="0" distL="0" distR="0" wp14:anchorId="08AB6801" wp14:editId="32C19F38">
            <wp:extent cx="238125" cy="238125"/>
            <wp:effectExtent l="0" t="0" r="9525" b="9525"/>
            <wp:docPr id="42" name="Picture 42" descr="C:\DAVID\DAVID\1.Workbook\3. Dev\buttons\Custom S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VID\DAVID\1.Workbook\3. Dev\buttons\Custom Sort.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Theme="minorHAnsi" w:hAnsiTheme="minorHAnsi"/>
          <w:noProof/>
          <w:sz w:val="20"/>
          <w:szCs w:val="20"/>
          <w:lang w:val="en-AU" w:eastAsia="en-AU"/>
        </w:rPr>
        <w:t xml:space="preserve"> </w:t>
      </w:r>
      <w:r w:rsidRPr="00F4260E">
        <w:rPr>
          <w:rFonts w:asciiTheme="minorHAnsi" w:hAnsiTheme="minorHAnsi"/>
          <w:noProof/>
          <w:sz w:val="20"/>
          <w:szCs w:val="20"/>
          <w:lang w:val="en-AU" w:eastAsia="en-AU"/>
        </w:rPr>
        <w:t>from the Workbook Menu</w:t>
      </w:r>
      <w:r w:rsidRPr="00F4260E">
        <w:rPr>
          <w:rFonts w:asciiTheme="minorHAnsi" w:hAnsiTheme="minorHAnsi"/>
          <w:sz w:val="20"/>
          <w:szCs w:val="20"/>
        </w:rPr>
        <w:t xml:space="preserve">. </w:t>
      </w:r>
      <w:r>
        <w:rPr>
          <w:rFonts w:asciiTheme="minorHAnsi" w:hAnsiTheme="minorHAnsi"/>
          <w:sz w:val="20"/>
          <w:szCs w:val="20"/>
        </w:rPr>
        <w:t xml:space="preserve"> You can use filter/s to group staffs into Classification Groups and /or levels for analysis.</w:t>
      </w:r>
    </w:p>
    <w:p w14:paraId="36132CFD" w14:textId="77777777" w:rsidR="002127BC" w:rsidRDefault="002127BC" w:rsidP="002127BC">
      <w:pPr>
        <w:pStyle w:val="NoSpacing"/>
        <w:numPr>
          <w:ilvl w:val="0"/>
          <w:numId w:val="19"/>
        </w:numPr>
        <w:rPr>
          <w:rFonts w:asciiTheme="minorHAnsi" w:hAnsiTheme="minorHAnsi"/>
          <w:sz w:val="20"/>
          <w:szCs w:val="20"/>
        </w:rPr>
      </w:pPr>
      <w:r>
        <w:rPr>
          <w:rFonts w:asciiTheme="minorHAnsi" w:hAnsiTheme="minorHAnsi"/>
          <w:sz w:val="20"/>
          <w:szCs w:val="20"/>
        </w:rPr>
        <w:t>If you know of any new positions in the pipeline or an employee is missing you can add a new line by clicking</w:t>
      </w:r>
      <w:r>
        <w:rPr>
          <w:rFonts w:asciiTheme="minorHAnsi" w:hAnsiTheme="minorHAnsi"/>
          <w:noProof/>
          <w:sz w:val="20"/>
          <w:szCs w:val="20"/>
          <w:lang w:val="en-AU" w:eastAsia="en-AU"/>
        </w:rPr>
        <w:drawing>
          <wp:inline distT="0" distB="0" distL="0" distR="0" wp14:anchorId="4905EB4E" wp14:editId="0320DF83">
            <wp:extent cx="257175" cy="257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asciiTheme="minorHAnsi" w:hAnsiTheme="minorHAnsi"/>
          <w:sz w:val="20"/>
          <w:szCs w:val="20"/>
        </w:rPr>
        <w:t>and populating the relevant information.</w:t>
      </w:r>
    </w:p>
    <w:p w14:paraId="18B1AFB8" w14:textId="77777777" w:rsidR="002127BC" w:rsidRDefault="002127BC" w:rsidP="002127BC">
      <w:pPr>
        <w:pStyle w:val="ListParagraph0"/>
        <w:rPr>
          <w:szCs w:val="20"/>
        </w:rPr>
      </w:pPr>
    </w:p>
    <w:p w14:paraId="73AED618" w14:textId="77777777" w:rsidR="002127BC" w:rsidRDefault="002127BC" w:rsidP="002127BC">
      <w:pPr>
        <w:pStyle w:val="NoSpacing"/>
        <w:numPr>
          <w:ilvl w:val="0"/>
          <w:numId w:val="19"/>
        </w:numPr>
        <w:rPr>
          <w:rFonts w:asciiTheme="minorHAnsi" w:hAnsiTheme="minorHAnsi"/>
          <w:sz w:val="20"/>
          <w:szCs w:val="20"/>
        </w:rPr>
      </w:pPr>
      <w:r>
        <w:rPr>
          <w:rFonts w:asciiTheme="minorHAnsi" w:hAnsiTheme="minorHAnsi"/>
          <w:sz w:val="20"/>
          <w:szCs w:val="20"/>
        </w:rPr>
        <w:t>If you need to remove any positions from the staff plan you can delete them by selecting the row and clicking</w:t>
      </w:r>
      <w:r>
        <w:rPr>
          <w:rFonts w:asciiTheme="minorHAnsi" w:hAnsiTheme="minorHAnsi"/>
          <w:noProof/>
          <w:sz w:val="20"/>
          <w:szCs w:val="20"/>
          <w:lang w:val="en-AU" w:eastAsia="en-AU"/>
        </w:rPr>
        <w:drawing>
          <wp:inline distT="0" distB="0" distL="0" distR="0" wp14:anchorId="1F2B65B4" wp14:editId="5EE97E50">
            <wp:extent cx="257175" cy="2571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asciiTheme="minorHAnsi" w:hAnsiTheme="minorHAnsi"/>
          <w:sz w:val="20"/>
          <w:szCs w:val="20"/>
        </w:rPr>
        <w:t>.</w:t>
      </w:r>
    </w:p>
    <w:p w14:paraId="15585606" w14:textId="120E25E8" w:rsidR="002127BC" w:rsidRDefault="002127BC" w:rsidP="002127BC">
      <w:pPr>
        <w:pStyle w:val="ListParagraph0"/>
        <w:rPr>
          <w:szCs w:val="20"/>
        </w:rPr>
      </w:pPr>
    </w:p>
    <w:p w14:paraId="78E8EF08" w14:textId="4C51F58E" w:rsidR="002127BC" w:rsidRPr="00BB4EBE" w:rsidRDefault="002127BC" w:rsidP="00BB4EBE">
      <w:pPr>
        <w:pBdr>
          <w:top w:val="single" w:sz="4" w:space="1" w:color="auto"/>
          <w:left w:val="single" w:sz="4" w:space="4" w:color="auto"/>
          <w:bottom w:val="single" w:sz="4" w:space="1" w:color="auto"/>
          <w:right w:val="single" w:sz="4" w:space="4" w:color="auto"/>
        </w:pBdr>
        <w:ind w:left="851" w:hanging="491"/>
        <w:rPr>
          <w:rFonts w:cstheme="minorHAnsi"/>
          <w:szCs w:val="20"/>
        </w:rPr>
      </w:pPr>
      <w:r>
        <w:rPr>
          <w:rFonts w:ascii="Calibri" w:hAnsi="Calibri" w:cs="Arial"/>
          <w:szCs w:val="20"/>
        </w:rPr>
        <w:t xml:space="preserve">  </w:t>
      </w:r>
      <w:r w:rsidR="005235FB">
        <w:rPr>
          <w:noProof/>
          <w:szCs w:val="20"/>
          <w:lang w:eastAsia="en-AU"/>
        </w:rPr>
        <w:drawing>
          <wp:inline distT="0" distB="0" distL="0" distR="0" wp14:anchorId="0A62FF28" wp14:editId="396B9AEE">
            <wp:extent cx="133350" cy="190500"/>
            <wp:effectExtent l="0" t="0" r="0" b="0"/>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lum/>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w="9525">
                      <a:noFill/>
                      <a:miter lim="800000"/>
                      <a:headEnd/>
                      <a:tailEnd/>
                    </a:ln>
                  </pic:spPr>
                </pic:pic>
              </a:graphicData>
            </a:graphic>
          </wp:inline>
        </w:drawing>
      </w:r>
      <w:r>
        <w:rPr>
          <w:rFonts w:ascii="Calibri" w:hAnsi="Calibri" w:cs="Arial"/>
          <w:szCs w:val="20"/>
        </w:rPr>
        <w:t xml:space="preserve">   </w:t>
      </w:r>
      <w:r w:rsidR="005235FB">
        <w:rPr>
          <w:rFonts w:ascii="Calibri" w:hAnsi="Calibri" w:cs="Arial"/>
          <w:szCs w:val="20"/>
        </w:rPr>
        <w:t xml:space="preserve"> </w:t>
      </w:r>
      <w:r w:rsidRPr="00BB4EBE">
        <w:rPr>
          <w:rFonts w:cstheme="minorHAnsi"/>
          <w:b/>
          <w:szCs w:val="20"/>
        </w:rPr>
        <w:t>TIP</w:t>
      </w:r>
      <w:r w:rsidRPr="00BB4EBE">
        <w:rPr>
          <w:rFonts w:cstheme="minorHAnsi"/>
          <w:szCs w:val="20"/>
        </w:rPr>
        <w:t xml:space="preserve"> – If an employee is on a fixed term contract and you need to extend the end date to make sure the position is correctly reflected in your forecast. The best way to do this is to select the employee and click </w:t>
      </w:r>
      <w:r w:rsidRPr="00BB4EBE">
        <w:rPr>
          <w:rFonts w:cstheme="minorHAnsi"/>
          <w:noProof/>
          <w:szCs w:val="20"/>
          <w:lang w:eastAsia="en-AU"/>
        </w:rPr>
        <w:drawing>
          <wp:inline distT="0" distB="0" distL="0" distR="0" wp14:anchorId="2F14544D" wp14:editId="39F2D215">
            <wp:extent cx="257175" cy="257175"/>
            <wp:effectExtent l="19050" t="0" r="9525"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BB4EBE">
        <w:rPr>
          <w:rFonts w:cstheme="minorHAnsi"/>
          <w:szCs w:val="20"/>
        </w:rPr>
        <w:t xml:space="preserve"> to duplicate position. This inserts a copy of the employee record in the row below – you can then go and change the start and end dates to extend the position in your forecast for as long as required.</w:t>
      </w:r>
    </w:p>
    <w:p w14:paraId="1B26F15B" w14:textId="77777777" w:rsidR="002127BC" w:rsidRDefault="002127BC" w:rsidP="002127BC">
      <w:pPr>
        <w:rPr>
          <w:rFonts w:ascii="Calibri" w:hAnsi="Calibri" w:cs="Arial"/>
          <w:szCs w:val="20"/>
        </w:rPr>
      </w:pPr>
    </w:p>
    <w:p w14:paraId="4005F5D1" w14:textId="77777777" w:rsidR="002127BC" w:rsidRPr="00C83B08" w:rsidRDefault="002127BC" w:rsidP="002127BC">
      <w:pPr>
        <w:pStyle w:val="NoSpacing"/>
        <w:rPr>
          <w:rFonts w:asciiTheme="minorHAnsi" w:hAnsiTheme="minorHAnsi"/>
          <w:sz w:val="20"/>
          <w:szCs w:val="20"/>
        </w:rPr>
      </w:pPr>
      <w:r>
        <w:rPr>
          <w:rFonts w:asciiTheme="minorHAnsi" w:hAnsiTheme="minorHAnsi"/>
          <w:sz w:val="20"/>
          <w:szCs w:val="20"/>
        </w:rPr>
        <w:t xml:space="preserve"> </w:t>
      </w:r>
    </w:p>
    <w:p w14:paraId="3FB430E3" w14:textId="77777777" w:rsidR="002127BC" w:rsidRDefault="002127BC" w:rsidP="002127BC">
      <w:pPr>
        <w:pStyle w:val="NoSpacing"/>
        <w:numPr>
          <w:ilvl w:val="0"/>
          <w:numId w:val="19"/>
        </w:numPr>
        <w:rPr>
          <w:rFonts w:asciiTheme="minorHAnsi" w:hAnsiTheme="minorHAnsi"/>
          <w:sz w:val="20"/>
          <w:szCs w:val="20"/>
        </w:rPr>
      </w:pPr>
      <w:r w:rsidRPr="002C382C">
        <w:rPr>
          <w:rFonts w:asciiTheme="minorHAnsi" w:hAnsiTheme="minorHAnsi"/>
          <w:sz w:val="20"/>
          <w:szCs w:val="20"/>
        </w:rPr>
        <w:t>Changing each condition</w:t>
      </w:r>
      <w:r>
        <w:rPr>
          <w:rFonts w:asciiTheme="minorHAnsi" w:hAnsiTheme="minorHAnsi"/>
          <w:sz w:val="20"/>
          <w:szCs w:val="20"/>
        </w:rPr>
        <w:t>/criteria</w:t>
      </w:r>
      <w:r w:rsidRPr="002C382C">
        <w:rPr>
          <w:rFonts w:asciiTheme="minorHAnsi" w:hAnsiTheme="minorHAnsi"/>
          <w:sz w:val="20"/>
          <w:szCs w:val="20"/>
        </w:rPr>
        <w:t xml:space="preserve"> </w:t>
      </w:r>
      <w:r w:rsidRPr="002C382C">
        <w:rPr>
          <w:rFonts w:asciiTheme="minorHAnsi" w:hAnsiTheme="minorHAnsi"/>
          <w:i/>
          <w:sz w:val="20"/>
          <w:szCs w:val="20"/>
        </w:rPr>
        <w:t>(</w:t>
      </w:r>
      <w:proofErr w:type="spellStart"/>
      <w:r w:rsidRPr="002C382C">
        <w:rPr>
          <w:rFonts w:asciiTheme="minorHAnsi" w:hAnsiTheme="minorHAnsi"/>
          <w:i/>
          <w:sz w:val="20"/>
          <w:szCs w:val="20"/>
        </w:rPr>
        <w:t>eg</w:t>
      </w:r>
      <w:proofErr w:type="spellEnd"/>
      <w:r w:rsidRPr="002C382C">
        <w:rPr>
          <w:rFonts w:asciiTheme="minorHAnsi" w:hAnsiTheme="minorHAnsi"/>
          <w:i/>
          <w:sz w:val="20"/>
          <w:szCs w:val="20"/>
        </w:rPr>
        <w:t xml:space="preserve">. </w:t>
      </w:r>
      <w:r>
        <w:rPr>
          <w:rFonts w:asciiTheme="minorHAnsi" w:hAnsiTheme="minorHAnsi"/>
          <w:i/>
          <w:sz w:val="20"/>
          <w:szCs w:val="20"/>
        </w:rPr>
        <w:t xml:space="preserve">Start or End dates, </w:t>
      </w:r>
      <w:r w:rsidRPr="002C382C">
        <w:rPr>
          <w:rFonts w:asciiTheme="minorHAnsi" w:hAnsiTheme="minorHAnsi"/>
          <w:i/>
          <w:sz w:val="20"/>
          <w:szCs w:val="20"/>
        </w:rPr>
        <w:t>Classification Level)</w:t>
      </w:r>
      <w:r w:rsidRPr="002C382C">
        <w:rPr>
          <w:rFonts w:asciiTheme="minorHAnsi" w:hAnsiTheme="minorHAnsi"/>
          <w:sz w:val="20"/>
          <w:szCs w:val="20"/>
        </w:rPr>
        <w:t xml:space="preserve"> on a staff line </w:t>
      </w:r>
      <w:r w:rsidRPr="002C382C">
        <w:rPr>
          <w:rFonts w:asciiTheme="minorHAnsi" w:hAnsiTheme="minorHAnsi"/>
          <w:b/>
          <w:sz w:val="20"/>
          <w:szCs w:val="20"/>
        </w:rPr>
        <w:t>automatically</w:t>
      </w:r>
      <w:r w:rsidRPr="002C382C">
        <w:rPr>
          <w:rFonts w:asciiTheme="minorHAnsi" w:hAnsiTheme="minorHAnsi"/>
          <w:sz w:val="20"/>
          <w:szCs w:val="20"/>
        </w:rPr>
        <w:t xml:space="preserve"> triggers a recalculation. </w:t>
      </w:r>
    </w:p>
    <w:p w14:paraId="7EC445C2" w14:textId="77777777" w:rsidR="002127BC" w:rsidRDefault="002127BC" w:rsidP="00722B15">
      <w:pPr>
        <w:pStyle w:val="NoSpacing"/>
        <w:ind w:left="709"/>
        <w:rPr>
          <w:rFonts w:asciiTheme="minorHAnsi" w:hAnsiTheme="minorHAnsi"/>
          <w:sz w:val="20"/>
          <w:szCs w:val="20"/>
        </w:rPr>
      </w:pPr>
      <w:r w:rsidRPr="002C382C">
        <w:rPr>
          <w:rFonts w:asciiTheme="minorHAnsi" w:hAnsiTheme="minorHAnsi"/>
          <w:sz w:val="20"/>
          <w:szCs w:val="20"/>
        </w:rPr>
        <w:t>You can also recalculate the entire Staff Plan to ensure that all adjustments have been calculated – this is done by clicking</w:t>
      </w:r>
      <w:r>
        <w:rPr>
          <w:rFonts w:asciiTheme="minorHAnsi" w:hAnsiTheme="minorHAnsi"/>
          <w:noProof/>
          <w:sz w:val="20"/>
          <w:szCs w:val="20"/>
          <w:lang w:val="en-AU" w:eastAsia="en-AU"/>
        </w:rPr>
        <w:drawing>
          <wp:inline distT="0" distB="0" distL="0" distR="0" wp14:anchorId="33724DBD" wp14:editId="431D2AE5">
            <wp:extent cx="257175" cy="257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asciiTheme="minorHAnsi" w:hAnsiTheme="minorHAnsi"/>
          <w:sz w:val="20"/>
          <w:szCs w:val="20"/>
        </w:rPr>
        <w:t xml:space="preserve">.  </w:t>
      </w:r>
    </w:p>
    <w:p w14:paraId="4AB526C0" w14:textId="77777777" w:rsidR="002127BC" w:rsidRPr="002C382C" w:rsidRDefault="002127BC" w:rsidP="00722B15">
      <w:pPr>
        <w:pStyle w:val="NoSpacing"/>
        <w:ind w:left="709"/>
        <w:rPr>
          <w:rFonts w:asciiTheme="minorHAnsi" w:hAnsiTheme="minorHAnsi"/>
          <w:sz w:val="20"/>
          <w:szCs w:val="20"/>
        </w:rPr>
      </w:pPr>
      <w:r>
        <w:rPr>
          <w:rFonts w:asciiTheme="minorHAnsi" w:hAnsiTheme="minorHAnsi"/>
          <w:sz w:val="20"/>
          <w:szCs w:val="20"/>
        </w:rPr>
        <w:t>Alternatively</w:t>
      </w:r>
      <w:r w:rsidRPr="002C382C">
        <w:rPr>
          <w:rFonts w:asciiTheme="minorHAnsi" w:hAnsiTheme="minorHAnsi"/>
          <w:sz w:val="20"/>
          <w:szCs w:val="20"/>
        </w:rPr>
        <w:t xml:space="preserve"> you can just recalculate for the one line by clicking </w:t>
      </w:r>
      <w:r w:rsidRPr="00EF02B9">
        <w:rPr>
          <w:rFonts w:asciiTheme="minorHAnsi" w:hAnsiTheme="minorHAnsi"/>
          <w:noProof/>
          <w:sz w:val="20"/>
          <w:szCs w:val="20"/>
          <w:lang w:val="en-AU" w:eastAsia="en-AU"/>
        </w:rPr>
        <w:drawing>
          <wp:inline distT="0" distB="0" distL="0" distR="0" wp14:anchorId="510367DC" wp14:editId="0AB44681">
            <wp:extent cx="238125" cy="238125"/>
            <wp:effectExtent l="19050" t="0" r="9525" b="0"/>
            <wp:docPr id="20" name="Picture 4" descr="CalcOne"/>
            <wp:cNvGraphicFramePr/>
            <a:graphic xmlns:a="http://schemas.openxmlformats.org/drawingml/2006/main">
              <a:graphicData uri="http://schemas.openxmlformats.org/drawingml/2006/picture">
                <pic:pic xmlns:pic="http://schemas.openxmlformats.org/drawingml/2006/picture">
                  <pic:nvPicPr>
                    <pic:cNvPr id="616165" name="Picture 37" descr="CalcOne"/>
                    <pic:cNvPicPr>
                      <a:picLocks noChangeAspect="1" noChangeArrowheads="1"/>
                    </pic:cNvPicPr>
                  </pic:nvPicPr>
                  <pic:blipFill>
                    <a:blip r:embed="rId1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C382C">
        <w:rPr>
          <w:rFonts w:asciiTheme="minorHAnsi" w:hAnsiTheme="minorHAnsi"/>
          <w:sz w:val="20"/>
          <w:szCs w:val="20"/>
        </w:rPr>
        <w:t xml:space="preserve"> - this will calculate just</w:t>
      </w:r>
      <w:r>
        <w:rPr>
          <w:rFonts w:asciiTheme="minorHAnsi" w:hAnsiTheme="minorHAnsi"/>
          <w:sz w:val="20"/>
          <w:szCs w:val="20"/>
        </w:rPr>
        <w:t xml:space="preserve"> the row that you have selected</w:t>
      </w:r>
      <w:r w:rsidRPr="002C382C">
        <w:rPr>
          <w:rFonts w:asciiTheme="minorHAnsi" w:hAnsiTheme="minorHAnsi"/>
          <w:sz w:val="20"/>
          <w:szCs w:val="20"/>
        </w:rPr>
        <w:t xml:space="preserve">. </w:t>
      </w:r>
    </w:p>
    <w:p w14:paraId="229C7695" w14:textId="77777777" w:rsidR="002127BC" w:rsidRDefault="002127BC" w:rsidP="002127BC">
      <w:pPr>
        <w:pStyle w:val="NoSpacing"/>
        <w:rPr>
          <w:rFonts w:asciiTheme="minorHAnsi" w:hAnsiTheme="minorHAnsi"/>
          <w:sz w:val="20"/>
          <w:szCs w:val="20"/>
        </w:rPr>
      </w:pPr>
    </w:p>
    <w:p w14:paraId="677DFC02" w14:textId="77777777" w:rsidR="002127BC" w:rsidRDefault="002127BC" w:rsidP="002127BC">
      <w:pPr>
        <w:pStyle w:val="NoSpacing"/>
        <w:rPr>
          <w:rFonts w:asciiTheme="minorHAnsi" w:hAnsiTheme="minorHAnsi"/>
          <w:b/>
          <w:sz w:val="20"/>
          <w:szCs w:val="20"/>
        </w:rPr>
      </w:pPr>
    </w:p>
    <w:p w14:paraId="6739B64F" w14:textId="0AFFD0CA" w:rsidR="002127BC" w:rsidRPr="005235FB" w:rsidRDefault="002127BC" w:rsidP="002127BC">
      <w:pPr>
        <w:pStyle w:val="NoSpacing"/>
        <w:numPr>
          <w:ilvl w:val="0"/>
          <w:numId w:val="19"/>
        </w:numPr>
        <w:rPr>
          <w:rFonts w:asciiTheme="minorHAnsi" w:hAnsiTheme="minorHAnsi"/>
          <w:sz w:val="20"/>
          <w:szCs w:val="20"/>
        </w:rPr>
      </w:pPr>
      <w:r>
        <w:rPr>
          <w:rFonts w:asciiTheme="minorHAnsi" w:hAnsiTheme="minorHAnsi"/>
          <w:sz w:val="20"/>
          <w:szCs w:val="20"/>
        </w:rPr>
        <w:t>Next you need to ensure all your staff plan entries are linked to the Forecast  data set – column A</w:t>
      </w:r>
      <w:r w:rsidR="00722B15">
        <w:rPr>
          <w:rFonts w:asciiTheme="minorHAnsi" w:hAnsiTheme="minorHAnsi"/>
          <w:sz w:val="20"/>
          <w:szCs w:val="20"/>
        </w:rPr>
        <w:t>E</w:t>
      </w:r>
      <w:r>
        <w:rPr>
          <w:rFonts w:asciiTheme="minorHAnsi" w:hAnsiTheme="minorHAnsi"/>
          <w:sz w:val="20"/>
          <w:szCs w:val="20"/>
        </w:rPr>
        <w:t xml:space="preserve"> shows whether an employee record is linked or not.</w:t>
      </w:r>
    </w:p>
    <w:p w14:paraId="2C13EFE2" w14:textId="77777777" w:rsidR="002127BC" w:rsidRPr="005235FB" w:rsidRDefault="002127BC" w:rsidP="005235FB">
      <w:pPr>
        <w:pStyle w:val="NoSpacing"/>
        <w:ind w:left="360"/>
        <w:rPr>
          <w:rFonts w:asciiTheme="minorHAnsi" w:hAnsiTheme="minorHAnsi"/>
          <w:sz w:val="20"/>
          <w:szCs w:val="20"/>
        </w:rPr>
      </w:pPr>
    </w:p>
    <w:p w14:paraId="13E67C42" w14:textId="77777777" w:rsidR="002127BC" w:rsidRDefault="002127BC" w:rsidP="002127BC">
      <w:pPr>
        <w:pStyle w:val="NoSpacing"/>
        <w:ind w:left="720"/>
        <w:rPr>
          <w:rFonts w:asciiTheme="minorHAnsi" w:hAnsiTheme="minorHAnsi"/>
          <w:sz w:val="20"/>
          <w:szCs w:val="20"/>
        </w:rPr>
      </w:pPr>
      <w:r w:rsidRPr="002C382C">
        <w:rPr>
          <w:noProof/>
          <w:lang w:val="en-AU" w:eastAsia="en-AU"/>
        </w:rPr>
        <w:drawing>
          <wp:inline distT="0" distB="0" distL="0" distR="0" wp14:anchorId="410185B3" wp14:editId="7272FEC3">
            <wp:extent cx="276225" cy="15557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155575"/>
                    </a:xfrm>
                    <a:prstGeom prst="rect">
                      <a:avLst/>
                    </a:prstGeom>
                    <a:noFill/>
                    <a:ln>
                      <a:noFill/>
                    </a:ln>
                  </pic:spPr>
                </pic:pic>
              </a:graphicData>
            </a:graphic>
          </wp:inline>
        </w:drawing>
      </w:r>
      <w:r>
        <w:rPr>
          <w:rFonts w:asciiTheme="minorHAnsi" w:hAnsiTheme="minorHAnsi"/>
          <w:sz w:val="20"/>
          <w:szCs w:val="20"/>
        </w:rPr>
        <w:t xml:space="preserve"> - Employee record is linked to your Forecast data set</w:t>
      </w:r>
    </w:p>
    <w:p w14:paraId="0C39AA93" w14:textId="77777777" w:rsidR="002127BC" w:rsidRDefault="002127BC" w:rsidP="002127BC">
      <w:pPr>
        <w:pStyle w:val="NoSpacing"/>
        <w:ind w:firstLine="720"/>
        <w:rPr>
          <w:rFonts w:asciiTheme="minorHAnsi" w:hAnsiTheme="minorHAnsi"/>
          <w:sz w:val="20"/>
          <w:szCs w:val="20"/>
        </w:rPr>
      </w:pPr>
      <w:r w:rsidRPr="002C382C">
        <w:rPr>
          <w:noProof/>
          <w:lang w:val="en-AU" w:eastAsia="en-AU"/>
        </w:rPr>
        <w:drawing>
          <wp:inline distT="0" distB="0" distL="0" distR="0" wp14:anchorId="40A47DC5" wp14:editId="0179BD05">
            <wp:extent cx="276225" cy="15557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155575"/>
                    </a:xfrm>
                    <a:prstGeom prst="rect">
                      <a:avLst/>
                    </a:prstGeom>
                    <a:noFill/>
                    <a:ln>
                      <a:noFill/>
                    </a:ln>
                  </pic:spPr>
                </pic:pic>
              </a:graphicData>
            </a:graphic>
          </wp:inline>
        </w:drawing>
      </w:r>
      <w:r>
        <w:rPr>
          <w:rFonts w:asciiTheme="minorHAnsi" w:hAnsiTheme="minorHAnsi"/>
          <w:sz w:val="20"/>
          <w:szCs w:val="20"/>
        </w:rPr>
        <w:t xml:space="preserve"> - Employee record is </w:t>
      </w:r>
      <w:r w:rsidRPr="00E8154C">
        <w:rPr>
          <w:rFonts w:asciiTheme="minorHAnsi" w:hAnsiTheme="minorHAnsi"/>
          <w:sz w:val="20"/>
          <w:szCs w:val="20"/>
        </w:rPr>
        <w:t>NOT</w:t>
      </w:r>
      <w:r>
        <w:rPr>
          <w:rFonts w:asciiTheme="minorHAnsi" w:hAnsiTheme="minorHAnsi"/>
          <w:b/>
          <w:sz w:val="20"/>
          <w:szCs w:val="20"/>
        </w:rPr>
        <w:t xml:space="preserve"> </w:t>
      </w:r>
      <w:r>
        <w:rPr>
          <w:rFonts w:asciiTheme="minorHAnsi" w:hAnsiTheme="minorHAnsi"/>
          <w:sz w:val="20"/>
          <w:szCs w:val="20"/>
        </w:rPr>
        <w:t>linked your Forecast data set</w:t>
      </w:r>
    </w:p>
    <w:p w14:paraId="1B517E87" w14:textId="77777777" w:rsidR="002127BC" w:rsidRDefault="002127BC" w:rsidP="002127BC">
      <w:pPr>
        <w:pStyle w:val="NoSpacing"/>
        <w:rPr>
          <w:rFonts w:asciiTheme="minorHAnsi" w:hAnsiTheme="minorHAnsi"/>
          <w:sz w:val="20"/>
          <w:szCs w:val="20"/>
        </w:rPr>
      </w:pPr>
      <w:r>
        <w:rPr>
          <w:rFonts w:asciiTheme="minorHAnsi" w:hAnsiTheme="minorHAnsi"/>
          <w:sz w:val="20"/>
          <w:szCs w:val="20"/>
        </w:rPr>
        <w:tab/>
      </w:r>
    </w:p>
    <w:p w14:paraId="206FD291" w14:textId="0492A881" w:rsidR="002127BC" w:rsidRDefault="002127BC" w:rsidP="002127BC">
      <w:pPr>
        <w:pStyle w:val="NoSpacing"/>
        <w:ind w:left="720"/>
        <w:rPr>
          <w:rFonts w:asciiTheme="minorHAnsi" w:hAnsiTheme="minorHAnsi"/>
          <w:sz w:val="20"/>
          <w:szCs w:val="20"/>
        </w:rPr>
      </w:pPr>
      <w:r>
        <w:rPr>
          <w:rFonts w:asciiTheme="minorHAnsi" w:hAnsiTheme="minorHAnsi"/>
          <w:sz w:val="20"/>
          <w:szCs w:val="20"/>
        </w:rPr>
        <w:t>Most of the records should already be linked when you first go to the workbook. If you</w:t>
      </w:r>
      <w:r w:rsidR="0082422C">
        <w:rPr>
          <w:rFonts w:asciiTheme="minorHAnsi" w:hAnsiTheme="minorHAnsi"/>
          <w:sz w:val="20"/>
          <w:szCs w:val="20"/>
        </w:rPr>
        <w:t xml:space="preserve"> have any unlinked records see </w:t>
      </w:r>
      <w:r w:rsidRPr="0082422C">
        <w:rPr>
          <w:rFonts w:asciiTheme="minorHAnsi" w:hAnsiTheme="minorHAnsi"/>
          <w:i/>
          <w:color w:val="51247A" w:themeColor="accent1"/>
          <w:sz w:val="20"/>
          <w:szCs w:val="20"/>
          <w:u w:val="single"/>
        </w:rPr>
        <w:t xml:space="preserve">Quick Reference Guide – </w:t>
      </w:r>
      <w:r w:rsidR="0082422C">
        <w:rPr>
          <w:rFonts w:asciiTheme="minorHAnsi" w:hAnsiTheme="minorHAnsi"/>
          <w:i/>
          <w:color w:val="51247A" w:themeColor="accent1"/>
          <w:sz w:val="20"/>
          <w:szCs w:val="20"/>
          <w:u w:val="single"/>
        </w:rPr>
        <w:t>“</w:t>
      </w:r>
      <w:r w:rsidRPr="0082422C">
        <w:rPr>
          <w:rFonts w:asciiTheme="minorHAnsi" w:hAnsiTheme="minorHAnsi"/>
          <w:i/>
          <w:color w:val="51247A" w:themeColor="accent1"/>
          <w:sz w:val="20"/>
          <w:szCs w:val="20"/>
          <w:u w:val="single"/>
        </w:rPr>
        <w:t xml:space="preserve">Staff Plan </w:t>
      </w:r>
      <w:r w:rsidR="0082422C" w:rsidRPr="0082422C">
        <w:rPr>
          <w:rFonts w:asciiTheme="minorHAnsi" w:hAnsiTheme="minorHAnsi"/>
          <w:i/>
          <w:color w:val="51247A" w:themeColor="accent1"/>
          <w:sz w:val="20"/>
          <w:szCs w:val="20"/>
          <w:u w:val="single"/>
        </w:rPr>
        <w:t>–</w:t>
      </w:r>
      <w:r w:rsidRPr="0082422C">
        <w:rPr>
          <w:rFonts w:asciiTheme="minorHAnsi" w:hAnsiTheme="minorHAnsi"/>
          <w:i/>
          <w:color w:val="51247A" w:themeColor="accent1"/>
          <w:sz w:val="20"/>
          <w:szCs w:val="20"/>
          <w:u w:val="single"/>
        </w:rPr>
        <w:t xml:space="preserve"> </w:t>
      </w:r>
      <w:r w:rsidR="0082422C" w:rsidRPr="0082422C">
        <w:rPr>
          <w:rFonts w:asciiTheme="minorHAnsi" w:hAnsiTheme="minorHAnsi"/>
          <w:i/>
          <w:color w:val="51247A" w:themeColor="accent1"/>
          <w:sz w:val="20"/>
          <w:szCs w:val="20"/>
          <w:u w:val="single"/>
        </w:rPr>
        <w:t>l</w:t>
      </w:r>
      <w:r w:rsidRPr="0082422C">
        <w:rPr>
          <w:rFonts w:asciiTheme="minorHAnsi" w:hAnsiTheme="minorHAnsi"/>
          <w:i/>
          <w:color w:val="51247A" w:themeColor="accent1"/>
          <w:sz w:val="20"/>
          <w:szCs w:val="20"/>
          <w:u w:val="single"/>
        </w:rPr>
        <w:t>inking</w:t>
      </w:r>
      <w:r w:rsidR="0082422C" w:rsidRPr="0082422C">
        <w:rPr>
          <w:rFonts w:asciiTheme="minorHAnsi" w:hAnsiTheme="minorHAnsi"/>
          <w:i/>
          <w:color w:val="51247A" w:themeColor="accent1"/>
          <w:sz w:val="20"/>
          <w:szCs w:val="20"/>
          <w:u w:val="single"/>
        </w:rPr>
        <w:t xml:space="preserve"> the staff plan</w:t>
      </w:r>
      <w:r>
        <w:rPr>
          <w:rFonts w:asciiTheme="minorHAnsi" w:hAnsiTheme="minorHAnsi"/>
          <w:b/>
          <w:sz w:val="20"/>
          <w:szCs w:val="20"/>
        </w:rPr>
        <w:t>”</w:t>
      </w:r>
      <w:r>
        <w:rPr>
          <w:rFonts w:asciiTheme="minorHAnsi" w:hAnsiTheme="minorHAnsi"/>
          <w:sz w:val="20"/>
          <w:szCs w:val="20"/>
        </w:rPr>
        <w:t xml:space="preserve"> on how to create links </w:t>
      </w:r>
      <w:r w:rsidR="00636F77">
        <w:rPr>
          <w:rFonts w:asciiTheme="minorHAnsi" w:hAnsiTheme="minorHAnsi"/>
          <w:sz w:val="20"/>
          <w:szCs w:val="20"/>
        </w:rPr>
        <w:t>o</w:t>
      </w:r>
      <w:r>
        <w:rPr>
          <w:rFonts w:asciiTheme="minorHAnsi" w:hAnsiTheme="minorHAnsi"/>
          <w:sz w:val="20"/>
          <w:szCs w:val="20"/>
        </w:rPr>
        <w:t>n the staff plan.</w:t>
      </w:r>
    </w:p>
    <w:p w14:paraId="7CEDD020" w14:textId="77777777" w:rsidR="002127BC" w:rsidRDefault="002127BC" w:rsidP="002127BC">
      <w:pPr>
        <w:pStyle w:val="NoSpacing"/>
        <w:rPr>
          <w:rFonts w:asciiTheme="minorHAnsi" w:hAnsiTheme="minorHAnsi"/>
          <w:sz w:val="20"/>
          <w:szCs w:val="20"/>
        </w:rPr>
      </w:pPr>
    </w:p>
    <w:p w14:paraId="4A565875" w14:textId="75A7EB24" w:rsidR="002127BC" w:rsidRDefault="002127BC" w:rsidP="002127BC">
      <w:pPr>
        <w:pStyle w:val="NoSpacing"/>
        <w:numPr>
          <w:ilvl w:val="0"/>
          <w:numId w:val="19"/>
        </w:numPr>
        <w:rPr>
          <w:rFonts w:asciiTheme="minorHAnsi" w:hAnsiTheme="minorHAnsi"/>
          <w:sz w:val="20"/>
          <w:szCs w:val="20"/>
        </w:rPr>
      </w:pPr>
      <w:r w:rsidRPr="00C311C2">
        <w:rPr>
          <w:rFonts w:asciiTheme="minorHAnsi" w:hAnsiTheme="minorHAnsi"/>
          <w:sz w:val="20"/>
          <w:szCs w:val="20"/>
        </w:rPr>
        <w:lastRenderedPageBreak/>
        <w:t>When all adjustments have been made and all employee records are linked you need to ‘push’ the staff plan da</w:t>
      </w:r>
      <w:r w:rsidR="00636F77">
        <w:rPr>
          <w:rFonts w:asciiTheme="minorHAnsi" w:hAnsiTheme="minorHAnsi"/>
          <w:sz w:val="20"/>
          <w:szCs w:val="20"/>
        </w:rPr>
        <w:t>ta into the forecast data set. O</w:t>
      </w:r>
      <w:r w:rsidRPr="00C311C2">
        <w:rPr>
          <w:rFonts w:asciiTheme="minorHAnsi" w:hAnsiTheme="minorHAnsi"/>
          <w:sz w:val="20"/>
          <w:szCs w:val="20"/>
        </w:rPr>
        <w:t xml:space="preserve">n the Staff Plan tab click on </w:t>
      </w:r>
      <w:r>
        <w:rPr>
          <w:rFonts w:asciiTheme="minorHAnsi" w:hAnsiTheme="minorHAnsi"/>
          <w:noProof/>
          <w:sz w:val="20"/>
          <w:szCs w:val="20"/>
          <w:lang w:val="en-AU" w:eastAsia="en-AU"/>
        </w:rPr>
        <w:drawing>
          <wp:inline distT="0" distB="0" distL="0" distR="0" wp14:anchorId="3655231D" wp14:editId="7B30CF26">
            <wp:extent cx="257175" cy="25717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C311C2">
        <w:rPr>
          <w:rFonts w:asciiTheme="minorHAnsi" w:hAnsiTheme="minorHAnsi"/>
          <w:sz w:val="20"/>
          <w:szCs w:val="20"/>
        </w:rPr>
        <w:t xml:space="preserve">button to update all linked account rows. </w:t>
      </w:r>
      <w:r>
        <w:rPr>
          <w:rFonts w:asciiTheme="minorHAnsi" w:hAnsiTheme="minorHAnsi"/>
          <w:sz w:val="20"/>
          <w:szCs w:val="20"/>
        </w:rPr>
        <w:t xml:space="preserve"> It is best practise to save your workbook (regularly) to retain changes made. </w:t>
      </w:r>
    </w:p>
    <w:p w14:paraId="6D8C4BA8" w14:textId="77777777" w:rsidR="002127BC" w:rsidRDefault="002127BC" w:rsidP="002127BC">
      <w:pPr>
        <w:pStyle w:val="NoSpacing"/>
        <w:ind w:left="360"/>
        <w:rPr>
          <w:rFonts w:asciiTheme="minorHAnsi" w:hAnsiTheme="minorHAnsi"/>
          <w:sz w:val="20"/>
          <w:szCs w:val="20"/>
        </w:rPr>
      </w:pPr>
    </w:p>
    <w:p w14:paraId="3A3F4CFD" w14:textId="77777777" w:rsidR="002127BC" w:rsidRDefault="002127BC" w:rsidP="002127BC">
      <w:pPr>
        <w:pStyle w:val="NoSpacing"/>
        <w:numPr>
          <w:ilvl w:val="0"/>
          <w:numId w:val="19"/>
        </w:numPr>
        <w:rPr>
          <w:rFonts w:asciiTheme="minorHAnsi" w:hAnsiTheme="minorHAnsi"/>
          <w:sz w:val="20"/>
          <w:szCs w:val="20"/>
        </w:rPr>
      </w:pPr>
      <w:r>
        <w:rPr>
          <w:rFonts w:asciiTheme="minorHAnsi" w:hAnsiTheme="minorHAnsi"/>
          <w:sz w:val="20"/>
          <w:szCs w:val="20"/>
        </w:rPr>
        <w:t xml:space="preserve">Check and refresh (if needed) the [Report] tab </w:t>
      </w:r>
      <w:r w:rsidRPr="00AD790F">
        <w:rPr>
          <w:rFonts w:ascii="Calibri" w:hAnsi="Calibri" w:cs="Arial"/>
          <w:noProof/>
          <w:sz w:val="20"/>
          <w:szCs w:val="20"/>
          <w:lang w:val="en-AU" w:eastAsia="en-AU"/>
        </w:rPr>
        <w:drawing>
          <wp:inline distT="0" distB="0" distL="0" distR="0" wp14:anchorId="1A87D247" wp14:editId="679AAFCD">
            <wp:extent cx="238125" cy="238125"/>
            <wp:effectExtent l="19050" t="0" r="9525" b="0"/>
            <wp:docPr id="33" name="Picture 1" descr="Refresh.bmp"/>
            <wp:cNvGraphicFramePr/>
            <a:graphic xmlns:a="http://schemas.openxmlformats.org/drawingml/2006/main">
              <a:graphicData uri="http://schemas.openxmlformats.org/drawingml/2006/picture">
                <pic:pic xmlns:pic="http://schemas.openxmlformats.org/drawingml/2006/picture">
                  <pic:nvPicPr>
                    <pic:cNvPr id="619037" name="Picture 45" descr="Refresh.bmp"/>
                    <pic:cNvPicPr>
                      <a:picLocks noChangeAspect="1"/>
                    </pic:cNvPicPr>
                  </pic:nvPicPr>
                  <pic:blipFill>
                    <a:blip r:embed="rId2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rFonts w:asciiTheme="minorHAnsi" w:hAnsiTheme="minorHAnsi"/>
          <w:sz w:val="20"/>
          <w:szCs w:val="20"/>
        </w:rPr>
        <w:t xml:space="preserve"> to load the updated Forecast data and ensure that you understand the changes made before proceeding.</w:t>
      </w:r>
    </w:p>
    <w:p w14:paraId="2979618D" w14:textId="77777777" w:rsidR="002127BC" w:rsidRPr="00904705" w:rsidRDefault="002127BC" w:rsidP="002127BC">
      <w:pPr>
        <w:pStyle w:val="NoSpacing"/>
        <w:rPr>
          <w:rFonts w:asciiTheme="minorHAnsi" w:hAnsiTheme="minorHAnsi"/>
          <w:sz w:val="20"/>
          <w:szCs w:val="20"/>
        </w:rPr>
      </w:pPr>
      <w:r>
        <w:rPr>
          <w:rFonts w:asciiTheme="minorHAnsi" w:hAnsiTheme="minorHAnsi"/>
          <w:sz w:val="20"/>
          <w:szCs w:val="20"/>
        </w:rPr>
        <w:tab/>
      </w:r>
    </w:p>
    <w:p w14:paraId="30A01752" w14:textId="685769BE" w:rsidR="002127BC" w:rsidRDefault="002127BC" w:rsidP="002127BC">
      <w:pPr>
        <w:pStyle w:val="NoSpacing"/>
        <w:rPr>
          <w:rFonts w:asciiTheme="minorHAnsi" w:hAnsiTheme="minorHAnsi"/>
          <w:sz w:val="20"/>
          <w:szCs w:val="20"/>
        </w:rPr>
      </w:pPr>
      <w:r w:rsidRPr="0082422C">
        <w:rPr>
          <w:rFonts w:asciiTheme="minorHAnsi" w:hAnsiTheme="minorHAnsi"/>
          <w:b/>
          <w:color w:val="51247A" w:themeColor="accent1"/>
          <w:sz w:val="20"/>
          <w:szCs w:val="20"/>
        </w:rPr>
        <w:t xml:space="preserve">Note - </w:t>
      </w:r>
      <w:r>
        <w:rPr>
          <w:rFonts w:asciiTheme="minorHAnsi" w:hAnsiTheme="minorHAnsi"/>
          <w:sz w:val="20"/>
          <w:szCs w:val="20"/>
        </w:rPr>
        <w:t xml:space="preserve">The update links process will </w:t>
      </w:r>
      <w:r w:rsidRPr="00904705">
        <w:rPr>
          <w:rFonts w:asciiTheme="minorHAnsi" w:hAnsiTheme="minorHAnsi"/>
          <w:sz w:val="20"/>
          <w:szCs w:val="20"/>
        </w:rPr>
        <w:t xml:space="preserve">update the latest forecast and future budget projections for all accounts linked to the </w:t>
      </w:r>
      <w:r>
        <w:rPr>
          <w:rFonts w:asciiTheme="minorHAnsi" w:hAnsiTheme="minorHAnsi"/>
          <w:sz w:val="20"/>
          <w:szCs w:val="20"/>
        </w:rPr>
        <w:t>Staff Plan. If there are an</w:t>
      </w:r>
      <w:r w:rsidR="00636F77">
        <w:rPr>
          <w:rFonts w:asciiTheme="minorHAnsi" w:hAnsiTheme="minorHAnsi"/>
          <w:sz w:val="20"/>
          <w:szCs w:val="20"/>
        </w:rPr>
        <w:t>y subsequent changes made o</w:t>
      </w:r>
      <w:r>
        <w:rPr>
          <w:rFonts w:asciiTheme="minorHAnsi" w:hAnsiTheme="minorHAnsi"/>
          <w:sz w:val="20"/>
          <w:szCs w:val="20"/>
        </w:rPr>
        <w:t>n the Staff Plan tab you need to update the links each time in order to get these changes updated in your Forecast projections.</w:t>
      </w:r>
    </w:p>
    <w:p w14:paraId="520D24E5" w14:textId="7478CF49" w:rsidR="00CD170A" w:rsidRPr="00CD170A" w:rsidRDefault="00CD170A" w:rsidP="00CD170A">
      <w:pPr>
        <w:spacing w:after="160" w:line="259" w:lineRule="auto"/>
        <w:rPr>
          <w:b/>
          <w:color w:val="7030A0"/>
          <w:lang w:val="en-GB"/>
        </w:rPr>
      </w:pPr>
      <w:r w:rsidRPr="00CD170A">
        <w:rPr>
          <w:lang w:val="en-GB"/>
        </w:rPr>
        <w:br w:type="page"/>
      </w:r>
      <w:r w:rsidR="00154693" w:rsidRPr="00154693">
        <w:rPr>
          <w:b/>
          <w:color w:val="7030A0"/>
          <w:lang w:val="en-GB"/>
        </w:rPr>
        <w:lastRenderedPageBreak/>
        <w:t xml:space="preserve">Step </w:t>
      </w:r>
      <w:r w:rsidRPr="00CD170A">
        <w:rPr>
          <w:b/>
          <w:color w:val="7030A0"/>
          <w:lang w:val="en-GB"/>
        </w:rPr>
        <w:t xml:space="preserve">3.  </w:t>
      </w:r>
      <w:r w:rsidR="00A2331A">
        <w:rPr>
          <w:b/>
          <w:color w:val="7030A0"/>
          <w:lang w:val="en-GB"/>
        </w:rPr>
        <w:t>Register T</w:t>
      </w:r>
      <w:r w:rsidR="00154693">
        <w:rPr>
          <w:b/>
          <w:color w:val="7030A0"/>
          <w:lang w:val="en-GB"/>
        </w:rPr>
        <w:t>ab</w:t>
      </w:r>
    </w:p>
    <w:p w14:paraId="5D4D55E2" w14:textId="77777777" w:rsidR="00CD170A" w:rsidRPr="00CD170A" w:rsidRDefault="00CD170A" w:rsidP="00CD170A">
      <w:pPr>
        <w:spacing w:before="120" w:after="120" w:line="260" w:lineRule="atLeast"/>
        <w:rPr>
          <w:lang w:val="en-GB"/>
        </w:rPr>
      </w:pPr>
    </w:p>
    <w:p w14:paraId="03C1F010" w14:textId="159D6AA8" w:rsidR="00154693" w:rsidRDefault="00154693" w:rsidP="00154693">
      <w:pPr>
        <w:pStyle w:val="NoSpacing"/>
        <w:rPr>
          <w:rFonts w:ascii="Calibri" w:hAnsi="Calibri" w:cs="Arial"/>
          <w:sz w:val="20"/>
          <w:szCs w:val="20"/>
        </w:rPr>
      </w:pPr>
      <w:r>
        <w:rPr>
          <w:rFonts w:ascii="Calibri" w:hAnsi="Calibri" w:cs="Arial"/>
          <w:sz w:val="20"/>
          <w:szCs w:val="20"/>
        </w:rPr>
        <w:t>The [</w:t>
      </w:r>
      <w:r w:rsidRPr="00EE4DDD">
        <w:rPr>
          <w:rFonts w:ascii="Calibri" w:hAnsi="Calibri" w:cs="Arial"/>
          <w:sz w:val="20"/>
          <w:szCs w:val="20"/>
        </w:rPr>
        <w:t>Register</w:t>
      </w:r>
      <w:r>
        <w:rPr>
          <w:rFonts w:ascii="Calibri" w:hAnsi="Calibri" w:cs="Arial"/>
          <w:sz w:val="20"/>
          <w:szCs w:val="20"/>
        </w:rPr>
        <w:t>]</w:t>
      </w:r>
      <w:r w:rsidRPr="00EE4DDD">
        <w:rPr>
          <w:rFonts w:ascii="Calibri" w:hAnsi="Calibri" w:cs="Arial"/>
          <w:sz w:val="20"/>
          <w:szCs w:val="20"/>
        </w:rPr>
        <w:t xml:space="preserve"> tab is used to maintain a list of all of the unique chartstring combinations used </w:t>
      </w:r>
      <w:r>
        <w:rPr>
          <w:rFonts w:ascii="Calibri" w:hAnsi="Calibri" w:cs="Arial"/>
          <w:sz w:val="20"/>
          <w:szCs w:val="20"/>
        </w:rPr>
        <w:t xml:space="preserve">in </w:t>
      </w:r>
      <w:r w:rsidRPr="00EE4DDD">
        <w:rPr>
          <w:rFonts w:ascii="Calibri" w:hAnsi="Calibri" w:cs="Arial"/>
          <w:sz w:val="20"/>
          <w:szCs w:val="20"/>
        </w:rPr>
        <w:t xml:space="preserve">your </w:t>
      </w:r>
      <w:r>
        <w:rPr>
          <w:rFonts w:ascii="Calibri" w:hAnsi="Calibri" w:cs="Arial"/>
          <w:sz w:val="20"/>
          <w:szCs w:val="20"/>
        </w:rPr>
        <w:t xml:space="preserve">School / </w:t>
      </w:r>
      <w:r w:rsidRPr="00EE4DDD">
        <w:rPr>
          <w:rFonts w:ascii="Calibri" w:hAnsi="Calibri" w:cs="Arial"/>
          <w:sz w:val="20"/>
          <w:szCs w:val="20"/>
        </w:rPr>
        <w:t>Unit</w:t>
      </w:r>
      <w:r>
        <w:rPr>
          <w:rFonts w:ascii="Calibri" w:hAnsi="Calibri" w:cs="Arial"/>
          <w:sz w:val="20"/>
          <w:szCs w:val="20"/>
        </w:rPr>
        <w:t>.</w:t>
      </w:r>
    </w:p>
    <w:p w14:paraId="42233967" w14:textId="77777777" w:rsidR="00154693" w:rsidRDefault="00154693" w:rsidP="00154693">
      <w:pPr>
        <w:pStyle w:val="NoSpacing"/>
        <w:rPr>
          <w:rFonts w:ascii="Calibri" w:hAnsi="Calibri" w:cs="Arial"/>
          <w:sz w:val="20"/>
          <w:szCs w:val="20"/>
        </w:rPr>
      </w:pPr>
    </w:p>
    <w:p w14:paraId="5C5E08F8" w14:textId="3F40C157" w:rsidR="00154693" w:rsidRDefault="00154693" w:rsidP="00154693">
      <w:pPr>
        <w:pStyle w:val="NoSpacing"/>
        <w:rPr>
          <w:rFonts w:ascii="Calibri" w:hAnsi="Calibri" w:cs="Arial"/>
          <w:sz w:val="20"/>
          <w:szCs w:val="20"/>
        </w:rPr>
      </w:pPr>
      <w:r>
        <w:rPr>
          <w:rFonts w:ascii="Calibri" w:hAnsi="Calibri" w:cs="Arial"/>
          <w:sz w:val="20"/>
          <w:szCs w:val="20"/>
        </w:rPr>
        <w:t>T</w:t>
      </w:r>
      <w:r w:rsidRPr="00EE4DDD">
        <w:rPr>
          <w:rFonts w:ascii="Calibri" w:hAnsi="Calibri" w:cs="Arial"/>
          <w:sz w:val="20"/>
          <w:szCs w:val="20"/>
        </w:rPr>
        <w:t xml:space="preserve">he </w:t>
      </w:r>
      <w:r>
        <w:rPr>
          <w:rFonts w:ascii="Calibri" w:hAnsi="Calibri" w:cs="Arial"/>
          <w:sz w:val="20"/>
          <w:szCs w:val="20"/>
        </w:rPr>
        <w:t>[</w:t>
      </w:r>
      <w:r w:rsidRPr="00EE4DDD">
        <w:rPr>
          <w:rFonts w:ascii="Calibri" w:hAnsi="Calibri" w:cs="Arial"/>
          <w:sz w:val="20"/>
          <w:szCs w:val="20"/>
        </w:rPr>
        <w:t>Register</w:t>
      </w:r>
      <w:r>
        <w:rPr>
          <w:rFonts w:ascii="Calibri" w:hAnsi="Calibri" w:cs="Arial"/>
          <w:sz w:val="20"/>
          <w:szCs w:val="20"/>
        </w:rPr>
        <w:t>] tab</w:t>
      </w:r>
      <w:r w:rsidRPr="00EE4DDD">
        <w:rPr>
          <w:rFonts w:ascii="Calibri" w:hAnsi="Calibri" w:cs="Arial"/>
          <w:sz w:val="20"/>
          <w:szCs w:val="20"/>
        </w:rPr>
        <w:t xml:space="preserve"> can also be used as a basic reporting </w:t>
      </w:r>
      <w:r>
        <w:rPr>
          <w:rFonts w:ascii="Calibri" w:hAnsi="Calibri" w:cs="Arial"/>
          <w:sz w:val="20"/>
          <w:szCs w:val="20"/>
        </w:rPr>
        <w:t xml:space="preserve">/ management </w:t>
      </w:r>
      <w:r w:rsidRPr="00EE4DDD">
        <w:rPr>
          <w:rFonts w:ascii="Calibri" w:hAnsi="Calibri" w:cs="Arial"/>
          <w:sz w:val="20"/>
          <w:szCs w:val="20"/>
        </w:rPr>
        <w:t xml:space="preserve">tool to show you Level 3 account balance information </w:t>
      </w:r>
      <w:r>
        <w:rPr>
          <w:rFonts w:ascii="Calibri" w:hAnsi="Calibri" w:cs="Arial"/>
          <w:sz w:val="20"/>
          <w:szCs w:val="20"/>
        </w:rPr>
        <w:t xml:space="preserve">for your forecast </w:t>
      </w:r>
      <w:r w:rsidR="00611860">
        <w:rPr>
          <w:rFonts w:ascii="Calibri" w:hAnsi="Calibri" w:cs="Arial"/>
          <w:sz w:val="20"/>
          <w:szCs w:val="20"/>
        </w:rPr>
        <w:t>data set for each generic chart</w:t>
      </w:r>
      <w:r w:rsidRPr="00EE4DDD">
        <w:rPr>
          <w:rFonts w:ascii="Calibri" w:hAnsi="Calibri" w:cs="Arial"/>
          <w:sz w:val="20"/>
          <w:szCs w:val="20"/>
        </w:rPr>
        <w:t>string combination. This can be a quick way of identifying and verifying forecast movement across all of your chartstrings.</w:t>
      </w:r>
    </w:p>
    <w:p w14:paraId="1E8B0928" w14:textId="77777777" w:rsidR="00154693" w:rsidRDefault="00154693" w:rsidP="00154693">
      <w:pPr>
        <w:pStyle w:val="NoSpacing"/>
        <w:rPr>
          <w:rFonts w:ascii="Calibri" w:hAnsi="Calibri" w:cs="Arial"/>
          <w:sz w:val="20"/>
          <w:szCs w:val="20"/>
        </w:rPr>
      </w:pPr>
    </w:p>
    <w:p w14:paraId="56EB0F0F" w14:textId="7A2C3C9E" w:rsidR="00154693" w:rsidRPr="00EE4DDD" w:rsidRDefault="00154693" w:rsidP="00154693">
      <w:pPr>
        <w:pStyle w:val="NoSpacing"/>
        <w:rPr>
          <w:rFonts w:ascii="Calibri" w:hAnsi="Calibri" w:cs="Arial"/>
          <w:sz w:val="20"/>
          <w:szCs w:val="20"/>
        </w:rPr>
      </w:pPr>
      <w:r>
        <w:rPr>
          <w:rFonts w:ascii="Calibri" w:hAnsi="Calibri" w:cs="Arial"/>
          <w:sz w:val="20"/>
          <w:szCs w:val="20"/>
        </w:rPr>
        <w:t>This list is updated in the End of Month update p</w:t>
      </w:r>
      <w:r w:rsidR="00611860">
        <w:rPr>
          <w:rFonts w:ascii="Calibri" w:hAnsi="Calibri" w:cs="Arial"/>
          <w:sz w:val="20"/>
          <w:szCs w:val="20"/>
        </w:rPr>
        <w:t>rocess to pick up any new chart</w:t>
      </w:r>
      <w:r>
        <w:rPr>
          <w:rFonts w:ascii="Calibri" w:hAnsi="Calibri" w:cs="Arial"/>
          <w:sz w:val="20"/>
          <w:szCs w:val="20"/>
        </w:rPr>
        <w:t>strings. If required users can also Add or</w:t>
      </w:r>
      <w:r w:rsidR="00611860">
        <w:rPr>
          <w:rFonts w:ascii="Calibri" w:hAnsi="Calibri" w:cs="Arial"/>
          <w:sz w:val="20"/>
          <w:szCs w:val="20"/>
        </w:rPr>
        <w:t xml:space="preserve"> Delete chart</w:t>
      </w:r>
      <w:r>
        <w:rPr>
          <w:rFonts w:ascii="Calibri" w:hAnsi="Calibri" w:cs="Arial"/>
          <w:sz w:val="20"/>
          <w:szCs w:val="20"/>
        </w:rPr>
        <w:t>strings to the [Register] themselves, e.g. for a new project planned to comme</w:t>
      </w:r>
      <w:r w:rsidR="00611860">
        <w:rPr>
          <w:rFonts w:ascii="Calibri" w:hAnsi="Calibri" w:cs="Arial"/>
          <w:sz w:val="20"/>
          <w:szCs w:val="20"/>
        </w:rPr>
        <w:t>nce in the future but the chart</w:t>
      </w:r>
      <w:r>
        <w:rPr>
          <w:rFonts w:ascii="Calibri" w:hAnsi="Calibri" w:cs="Arial"/>
          <w:sz w:val="20"/>
          <w:szCs w:val="20"/>
        </w:rPr>
        <w:t>string hasn’t been picked up in the End of Month update process as there is currently no GL activity for it.</w:t>
      </w:r>
    </w:p>
    <w:p w14:paraId="12AD8FE3" w14:textId="77777777" w:rsidR="00154693" w:rsidRPr="00EE4DDD" w:rsidRDefault="00154693" w:rsidP="00154693">
      <w:pPr>
        <w:pStyle w:val="NoSpacing"/>
        <w:rPr>
          <w:rFonts w:ascii="Calibri" w:hAnsi="Calibri" w:cs="Arial"/>
          <w:sz w:val="20"/>
          <w:szCs w:val="20"/>
        </w:rPr>
      </w:pPr>
    </w:p>
    <w:p w14:paraId="2775BE59" w14:textId="1CE10F1B" w:rsidR="00154693" w:rsidRDefault="00154693" w:rsidP="00154693">
      <w:pPr>
        <w:pStyle w:val="NoSpacing"/>
        <w:rPr>
          <w:rFonts w:ascii="Calibri" w:hAnsi="Calibri" w:cs="Arial"/>
          <w:sz w:val="20"/>
          <w:szCs w:val="20"/>
        </w:rPr>
      </w:pPr>
      <w:r>
        <w:rPr>
          <w:rFonts w:ascii="Calibri" w:hAnsi="Calibri" w:cs="Arial"/>
          <w:noProof/>
          <w:sz w:val="20"/>
          <w:szCs w:val="20"/>
          <w:lang w:val="en-AU" w:eastAsia="en-AU"/>
        </w:rPr>
        <w:drawing>
          <wp:inline distT="0" distB="0" distL="0" distR="0" wp14:anchorId="476F8567" wp14:editId="1C5DA7E5">
            <wp:extent cx="257175" cy="257175"/>
            <wp:effectExtent l="19050" t="0" r="952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ascii="Calibri" w:hAnsi="Calibri" w:cs="Arial"/>
          <w:sz w:val="20"/>
          <w:szCs w:val="20"/>
        </w:rPr>
        <w:t xml:space="preserve"> Click to Add a </w:t>
      </w:r>
      <w:r w:rsidR="00611860">
        <w:rPr>
          <w:rFonts w:ascii="Calibri" w:hAnsi="Calibri" w:cs="Arial"/>
          <w:sz w:val="20"/>
          <w:szCs w:val="20"/>
        </w:rPr>
        <w:t>C</w:t>
      </w:r>
      <w:r>
        <w:rPr>
          <w:rFonts w:ascii="Calibri" w:hAnsi="Calibri" w:cs="Arial"/>
          <w:sz w:val="20"/>
          <w:szCs w:val="20"/>
        </w:rPr>
        <w:t>hartstring (and then follow prompts)</w:t>
      </w:r>
    </w:p>
    <w:p w14:paraId="6B142FBA" w14:textId="77777777" w:rsidR="00154693" w:rsidRDefault="00154693" w:rsidP="00154693">
      <w:pPr>
        <w:pStyle w:val="NoSpacing"/>
        <w:rPr>
          <w:rFonts w:ascii="Calibri" w:hAnsi="Calibri" w:cs="Arial"/>
          <w:sz w:val="20"/>
          <w:szCs w:val="20"/>
        </w:rPr>
      </w:pPr>
    </w:p>
    <w:p w14:paraId="0077D2C8" w14:textId="03E97EFD" w:rsidR="00154693" w:rsidRPr="00EE4DDD" w:rsidRDefault="00154693" w:rsidP="00154693">
      <w:pPr>
        <w:pStyle w:val="NoSpacing"/>
        <w:rPr>
          <w:rFonts w:ascii="Calibri" w:hAnsi="Calibri" w:cs="Arial"/>
          <w:sz w:val="20"/>
          <w:szCs w:val="20"/>
        </w:rPr>
      </w:pPr>
      <w:r>
        <w:rPr>
          <w:rFonts w:ascii="Calibri" w:hAnsi="Calibri" w:cs="Arial"/>
          <w:noProof/>
          <w:sz w:val="20"/>
          <w:szCs w:val="20"/>
          <w:lang w:val="en-AU" w:eastAsia="en-AU"/>
        </w:rPr>
        <w:drawing>
          <wp:inline distT="0" distB="0" distL="0" distR="0" wp14:anchorId="4FFED01C" wp14:editId="7D82ACCB">
            <wp:extent cx="257175" cy="2571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EE4DDD">
        <w:rPr>
          <w:rFonts w:ascii="Calibri" w:hAnsi="Calibri" w:cs="Arial"/>
          <w:sz w:val="20"/>
          <w:szCs w:val="20"/>
        </w:rPr>
        <w:t xml:space="preserve"> </w:t>
      </w:r>
      <w:r>
        <w:rPr>
          <w:rFonts w:ascii="Calibri" w:hAnsi="Calibri" w:cs="Arial"/>
          <w:sz w:val="20"/>
          <w:szCs w:val="20"/>
        </w:rPr>
        <w:t xml:space="preserve">Click to Delete a </w:t>
      </w:r>
      <w:r w:rsidR="00611860">
        <w:rPr>
          <w:rFonts w:ascii="Calibri" w:hAnsi="Calibri" w:cs="Arial"/>
          <w:sz w:val="20"/>
          <w:szCs w:val="20"/>
        </w:rPr>
        <w:t>C</w:t>
      </w:r>
      <w:r>
        <w:rPr>
          <w:rFonts w:ascii="Calibri" w:hAnsi="Calibri" w:cs="Arial"/>
          <w:sz w:val="20"/>
          <w:szCs w:val="20"/>
        </w:rPr>
        <w:t>hartstring (</w:t>
      </w:r>
      <w:r w:rsidRPr="00EE4DDD">
        <w:rPr>
          <w:rFonts w:ascii="Calibri" w:hAnsi="Calibri" w:cs="Arial"/>
          <w:b/>
          <w:sz w:val="20"/>
          <w:szCs w:val="20"/>
        </w:rPr>
        <w:t>Note –</w:t>
      </w:r>
      <w:r>
        <w:rPr>
          <w:rFonts w:ascii="Calibri" w:hAnsi="Calibri" w:cs="Arial"/>
          <w:sz w:val="20"/>
          <w:szCs w:val="20"/>
        </w:rPr>
        <w:t xml:space="preserve"> User Status &amp; Check Status must both be flagged “</w:t>
      </w:r>
      <w:r w:rsidRPr="00833889">
        <w:rPr>
          <w:rFonts w:ascii="Calibri" w:hAnsi="Calibri" w:cs="Arial"/>
          <w:b/>
          <w:color w:val="FF0000"/>
          <w:sz w:val="20"/>
          <w:szCs w:val="20"/>
        </w:rPr>
        <w:t>X</w:t>
      </w:r>
      <w:r>
        <w:rPr>
          <w:rFonts w:ascii="Calibri" w:hAnsi="Calibri" w:cs="Arial"/>
          <w:sz w:val="20"/>
          <w:szCs w:val="20"/>
        </w:rPr>
        <w:t>” in order for a delete to be allowed).</w:t>
      </w:r>
    </w:p>
    <w:p w14:paraId="0FDDFED4" w14:textId="51BB2196" w:rsidR="00154693" w:rsidRDefault="00154693" w:rsidP="00154693">
      <w:pPr>
        <w:pStyle w:val="ListParagraph0"/>
        <w:rPr>
          <w:rFonts w:ascii="Calibri" w:hAnsi="Calibri" w:cs="Arial"/>
          <w:szCs w:val="20"/>
        </w:rPr>
      </w:pPr>
    </w:p>
    <w:p w14:paraId="5285B906" w14:textId="77B9122C" w:rsidR="00154693" w:rsidRPr="00AD790F" w:rsidRDefault="00154693" w:rsidP="006E5FD6">
      <w:pPr>
        <w:pBdr>
          <w:top w:val="single" w:sz="4" w:space="1" w:color="auto"/>
          <w:left w:val="single" w:sz="4" w:space="4" w:color="auto"/>
          <w:bottom w:val="single" w:sz="4" w:space="1" w:color="auto"/>
          <w:right w:val="single" w:sz="4" w:space="4" w:color="auto"/>
        </w:pBdr>
        <w:ind w:left="851" w:hanging="491"/>
        <w:rPr>
          <w:rFonts w:ascii="Calibri" w:hAnsi="Calibri" w:cs="Arial"/>
          <w:szCs w:val="20"/>
        </w:rPr>
      </w:pPr>
      <w:r w:rsidRPr="00AD790F">
        <w:rPr>
          <w:rFonts w:ascii="Calibri" w:hAnsi="Calibri" w:cs="Arial"/>
          <w:szCs w:val="20"/>
        </w:rPr>
        <w:t xml:space="preserve">  </w:t>
      </w:r>
      <w:r w:rsidR="006E5FD6">
        <w:rPr>
          <w:rFonts w:ascii="Calibri" w:hAnsi="Calibri" w:cs="Arial"/>
          <w:noProof/>
          <w:szCs w:val="20"/>
          <w:lang w:eastAsia="en-AU"/>
        </w:rPr>
        <w:drawing>
          <wp:inline distT="0" distB="0" distL="0" distR="0" wp14:anchorId="04221A2E" wp14:editId="39D96FB6">
            <wp:extent cx="18097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lum/>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6E5FD6">
        <w:rPr>
          <w:rFonts w:cstheme="minorHAnsi"/>
          <w:b/>
          <w:szCs w:val="20"/>
        </w:rPr>
        <w:t>TIP</w:t>
      </w:r>
      <w:r w:rsidRPr="00AD790F">
        <w:rPr>
          <w:rFonts w:ascii="Calibri" w:hAnsi="Calibri" w:cs="Arial"/>
          <w:szCs w:val="20"/>
        </w:rPr>
        <w:t xml:space="preserve"> – You </w:t>
      </w:r>
      <w:r>
        <w:rPr>
          <w:rFonts w:ascii="Calibri" w:hAnsi="Calibri" w:cs="Arial"/>
          <w:szCs w:val="20"/>
        </w:rPr>
        <w:t xml:space="preserve">can </w:t>
      </w:r>
      <w:r w:rsidR="00611860">
        <w:rPr>
          <w:rFonts w:ascii="Calibri" w:hAnsi="Calibri" w:cs="Arial"/>
          <w:szCs w:val="20"/>
        </w:rPr>
        <w:t>select a chart</w:t>
      </w:r>
      <w:r w:rsidRPr="00AD790F">
        <w:rPr>
          <w:rFonts w:ascii="Calibri" w:hAnsi="Calibri" w:cs="Arial"/>
          <w:szCs w:val="20"/>
        </w:rPr>
        <w:t xml:space="preserve">string to edit from the </w:t>
      </w:r>
      <w:r>
        <w:rPr>
          <w:rFonts w:ascii="Calibri" w:hAnsi="Calibri" w:cs="Arial"/>
          <w:szCs w:val="20"/>
        </w:rPr>
        <w:t>[</w:t>
      </w:r>
      <w:r w:rsidRPr="00AD790F">
        <w:rPr>
          <w:rFonts w:ascii="Calibri" w:hAnsi="Calibri" w:cs="Arial"/>
          <w:szCs w:val="20"/>
        </w:rPr>
        <w:t>REGISTER</w:t>
      </w:r>
      <w:r>
        <w:rPr>
          <w:rFonts w:ascii="Calibri" w:hAnsi="Calibri" w:cs="Arial"/>
          <w:szCs w:val="20"/>
        </w:rPr>
        <w:t>]</w:t>
      </w:r>
      <w:r w:rsidRPr="00AD790F">
        <w:rPr>
          <w:rFonts w:ascii="Calibri" w:hAnsi="Calibri" w:cs="Arial"/>
          <w:szCs w:val="20"/>
        </w:rPr>
        <w:t xml:space="preserve"> </w:t>
      </w:r>
      <w:r>
        <w:rPr>
          <w:rFonts w:ascii="Calibri" w:hAnsi="Calibri" w:cs="Arial"/>
          <w:szCs w:val="20"/>
        </w:rPr>
        <w:t>list</w:t>
      </w:r>
      <w:r w:rsidR="00611860">
        <w:rPr>
          <w:rFonts w:ascii="Calibri" w:hAnsi="Calibri" w:cs="Arial"/>
          <w:szCs w:val="20"/>
        </w:rPr>
        <w:t xml:space="preserve"> by selecting the chart</w:t>
      </w:r>
      <w:r w:rsidRPr="00AD790F">
        <w:rPr>
          <w:rFonts w:ascii="Calibri" w:hAnsi="Calibri" w:cs="Arial"/>
          <w:szCs w:val="20"/>
        </w:rPr>
        <w:t>string you want to edit and clicking</w:t>
      </w:r>
      <w:r>
        <w:rPr>
          <w:noProof/>
          <w:lang w:eastAsia="en-AU"/>
        </w:rPr>
        <w:drawing>
          <wp:inline distT="0" distB="0" distL="0" distR="0" wp14:anchorId="26F5C34F" wp14:editId="3D5265BF">
            <wp:extent cx="276225" cy="2571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Pr="00AD790F">
        <w:rPr>
          <w:rFonts w:ascii="Calibri" w:hAnsi="Calibri" w:cs="Arial"/>
          <w:szCs w:val="20"/>
        </w:rPr>
        <w:t xml:space="preserve">- this </w:t>
      </w:r>
      <w:r>
        <w:rPr>
          <w:rFonts w:ascii="Calibri" w:hAnsi="Calibri" w:cs="Arial"/>
          <w:szCs w:val="20"/>
        </w:rPr>
        <w:t xml:space="preserve">will </w:t>
      </w:r>
      <w:r w:rsidRPr="00AD790F">
        <w:rPr>
          <w:rFonts w:ascii="Calibri" w:hAnsi="Calibri" w:cs="Arial"/>
          <w:szCs w:val="20"/>
        </w:rPr>
        <w:t xml:space="preserve">take you to the </w:t>
      </w:r>
      <w:r>
        <w:rPr>
          <w:rFonts w:ascii="Calibri" w:hAnsi="Calibri" w:cs="Arial"/>
          <w:szCs w:val="20"/>
        </w:rPr>
        <w:t>[</w:t>
      </w:r>
      <w:r w:rsidRPr="00AD790F">
        <w:rPr>
          <w:rFonts w:ascii="Calibri" w:hAnsi="Calibri" w:cs="Arial"/>
          <w:szCs w:val="20"/>
        </w:rPr>
        <w:t>EDIT</w:t>
      </w:r>
      <w:r>
        <w:rPr>
          <w:rFonts w:ascii="Calibri" w:hAnsi="Calibri" w:cs="Arial"/>
          <w:szCs w:val="20"/>
        </w:rPr>
        <w:t>]</w:t>
      </w:r>
      <w:r w:rsidRPr="00AD790F">
        <w:rPr>
          <w:rFonts w:ascii="Calibri" w:hAnsi="Calibri" w:cs="Arial"/>
          <w:szCs w:val="20"/>
        </w:rPr>
        <w:t xml:space="preserve"> tab and load the latest forecast data for that </w:t>
      </w:r>
      <w:r w:rsidR="00611860">
        <w:rPr>
          <w:rFonts w:ascii="Calibri" w:hAnsi="Calibri" w:cs="Arial"/>
          <w:szCs w:val="20"/>
        </w:rPr>
        <w:t>c</w:t>
      </w:r>
      <w:r w:rsidRPr="00AD790F">
        <w:rPr>
          <w:rFonts w:ascii="Calibri" w:hAnsi="Calibri" w:cs="Arial"/>
          <w:szCs w:val="20"/>
        </w:rPr>
        <w:t>hart</w:t>
      </w:r>
      <w:r w:rsidR="00611860">
        <w:rPr>
          <w:rFonts w:ascii="Calibri" w:hAnsi="Calibri" w:cs="Arial"/>
          <w:szCs w:val="20"/>
        </w:rPr>
        <w:t>s</w:t>
      </w:r>
      <w:r w:rsidRPr="00AD790F">
        <w:rPr>
          <w:rFonts w:ascii="Calibri" w:hAnsi="Calibri" w:cs="Arial"/>
          <w:szCs w:val="20"/>
        </w:rPr>
        <w:t>tring.</w:t>
      </w:r>
    </w:p>
    <w:p w14:paraId="6F17EE63" w14:textId="77777777" w:rsidR="00154693" w:rsidRPr="00C83B08" w:rsidRDefault="00154693" w:rsidP="00154693">
      <w:pPr>
        <w:pStyle w:val="NoSpacing"/>
        <w:rPr>
          <w:rFonts w:asciiTheme="minorHAnsi" w:hAnsiTheme="minorHAnsi"/>
          <w:sz w:val="20"/>
          <w:szCs w:val="20"/>
        </w:rPr>
      </w:pPr>
    </w:p>
    <w:p w14:paraId="04212DFA" w14:textId="77777777" w:rsidR="00154693" w:rsidRDefault="00154693" w:rsidP="00154693">
      <w:pPr>
        <w:pStyle w:val="NoSpacing"/>
        <w:rPr>
          <w:rFonts w:asciiTheme="minorHAnsi" w:hAnsiTheme="minorHAnsi"/>
          <w:sz w:val="20"/>
          <w:szCs w:val="20"/>
        </w:rPr>
      </w:pPr>
    </w:p>
    <w:p w14:paraId="07ED736A" w14:textId="77777777" w:rsidR="00154693" w:rsidRPr="00C83B08" w:rsidRDefault="00154693" w:rsidP="00154693">
      <w:pPr>
        <w:pStyle w:val="NoSpacing"/>
        <w:rPr>
          <w:rFonts w:asciiTheme="minorHAnsi" w:hAnsiTheme="minorHAnsi"/>
          <w:sz w:val="20"/>
          <w:szCs w:val="20"/>
        </w:rPr>
      </w:pPr>
    </w:p>
    <w:p w14:paraId="3B7167B3" w14:textId="3511C64F" w:rsidR="00154693" w:rsidRPr="00A2331A" w:rsidRDefault="00154693" w:rsidP="00A2331A">
      <w:pPr>
        <w:spacing w:after="160" w:line="259" w:lineRule="auto"/>
        <w:rPr>
          <w:b/>
          <w:color w:val="7030A0"/>
          <w:lang w:val="en-GB"/>
        </w:rPr>
      </w:pPr>
      <w:r w:rsidRPr="00A2331A">
        <w:rPr>
          <w:b/>
          <w:color w:val="7030A0"/>
          <w:lang w:val="en-GB"/>
        </w:rPr>
        <w:t>S</w:t>
      </w:r>
      <w:r w:rsidR="00A2331A">
        <w:rPr>
          <w:b/>
          <w:color w:val="7030A0"/>
          <w:lang w:val="en-GB"/>
        </w:rPr>
        <w:t>tep</w:t>
      </w:r>
      <w:r w:rsidRPr="00A2331A">
        <w:rPr>
          <w:b/>
          <w:color w:val="7030A0"/>
          <w:lang w:val="en-GB"/>
        </w:rPr>
        <w:t xml:space="preserve"> 4 – E</w:t>
      </w:r>
      <w:r w:rsidR="00A2331A">
        <w:rPr>
          <w:b/>
          <w:color w:val="7030A0"/>
          <w:lang w:val="en-GB"/>
        </w:rPr>
        <w:t>dit</w:t>
      </w:r>
      <w:r w:rsidRPr="00A2331A">
        <w:rPr>
          <w:b/>
          <w:color w:val="7030A0"/>
          <w:lang w:val="en-GB"/>
        </w:rPr>
        <w:t xml:space="preserve"> T</w:t>
      </w:r>
      <w:r w:rsidR="00A2331A">
        <w:rPr>
          <w:b/>
          <w:color w:val="7030A0"/>
          <w:lang w:val="en-GB"/>
        </w:rPr>
        <w:t>ab</w:t>
      </w:r>
    </w:p>
    <w:p w14:paraId="08A40EBB" w14:textId="77777777" w:rsidR="00154693" w:rsidRPr="00AD790F" w:rsidRDefault="00154693" w:rsidP="00154693">
      <w:pPr>
        <w:pStyle w:val="NoSpacing"/>
        <w:rPr>
          <w:rFonts w:asciiTheme="minorHAnsi" w:hAnsiTheme="minorHAnsi"/>
          <w:sz w:val="20"/>
          <w:szCs w:val="20"/>
        </w:rPr>
      </w:pPr>
    </w:p>
    <w:p w14:paraId="18D5C11A" w14:textId="6EB67D53" w:rsidR="00154693" w:rsidRPr="00A2331A" w:rsidRDefault="00154693" w:rsidP="00154693">
      <w:pPr>
        <w:pStyle w:val="NoSpacing"/>
        <w:rPr>
          <w:rFonts w:asciiTheme="minorHAnsi" w:hAnsiTheme="minorHAnsi" w:cstheme="minorHAnsi"/>
          <w:sz w:val="20"/>
          <w:szCs w:val="20"/>
        </w:rPr>
      </w:pPr>
      <w:r w:rsidRPr="00A2331A">
        <w:rPr>
          <w:rFonts w:asciiTheme="minorHAnsi" w:hAnsiTheme="minorHAnsi" w:cstheme="minorHAnsi"/>
          <w:sz w:val="20"/>
          <w:szCs w:val="20"/>
        </w:rPr>
        <w:t>This is where you can call up and edit the forecast / budget for each generic chartstring owned by your organisational unit in a simple I &amp; E (Income and Expenditure) statement format. Other tabs, for example, the Staff Plan can be 'linked' to this worksheet to simplify the provision of complex future forecast figures.  Changes made on this tab are saved to the [Forecast] data set in the workbook.</w:t>
      </w:r>
    </w:p>
    <w:p w14:paraId="5B5DB984" w14:textId="77777777" w:rsidR="00154693" w:rsidRPr="00A2331A" w:rsidRDefault="00154693" w:rsidP="00154693">
      <w:pPr>
        <w:pStyle w:val="NoSpacing"/>
        <w:rPr>
          <w:rFonts w:asciiTheme="minorHAnsi" w:hAnsiTheme="minorHAnsi" w:cstheme="minorHAnsi"/>
          <w:sz w:val="20"/>
          <w:szCs w:val="20"/>
        </w:rPr>
      </w:pPr>
    </w:p>
    <w:p w14:paraId="35A2EA33" w14:textId="330A563F" w:rsidR="00154693" w:rsidRPr="00A2331A" w:rsidRDefault="00611860" w:rsidP="00A2331A">
      <w:pPr>
        <w:pStyle w:val="NoSpacing"/>
        <w:numPr>
          <w:ilvl w:val="0"/>
          <w:numId w:val="21"/>
        </w:numPr>
        <w:rPr>
          <w:rFonts w:asciiTheme="minorHAnsi" w:hAnsiTheme="minorHAnsi" w:cstheme="minorHAnsi"/>
          <w:sz w:val="20"/>
          <w:szCs w:val="20"/>
        </w:rPr>
      </w:pPr>
      <w:r>
        <w:rPr>
          <w:rFonts w:asciiTheme="minorHAnsi" w:hAnsiTheme="minorHAnsi" w:cstheme="minorHAnsi"/>
          <w:sz w:val="20"/>
          <w:szCs w:val="20"/>
        </w:rPr>
        <w:t>Select a Charts</w:t>
      </w:r>
      <w:r w:rsidR="00154693" w:rsidRPr="00A2331A">
        <w:rPr>
          <w:rFonts w:asciiTheme="minorHAnsi" w:hAnsiTheme="minorHAnsi" w:cstheme="minorHAnsi"/>
          <w:sz w:val="20"/>
          <w:szCs w:val="20"/>
        </w:rPr>
        <w:t>tring to Edit from the green drop down box in the top left hand corner of the worksheet and then click on the refresh button</w:t>
      </w:r>
      <w:r w:rsidR="00154693" w:rsidRPr="00A2331A">
        <w:rPr>
          <w:rFonts w:asciiTheme="minorHAnsi" w:hAnsiTheme="minorHAnsi" w:cstheme="minorHAnsi"/>
          <w:noProof/>
          <w:sz w:val="20"/>
          <w:szCs w:val="20"/>
          <w:lang w:val="en-AU" w:eastAsia="en-AU"/>
        </w:rPr>
        <w:drawing>
          <wp:inline distT="0" distB="0" distL="0" distR="0" wp14:anchorId="1D162522" wp14:editId="759B4D89">
            <wp:extent cx="238125" cy="238125"/>
            <wp:effectExtent l="19050" t="0" r="9525" b="0"/>
            <wp:docPr id="24" name="Picture 1" descr="Refresh.bmp"/>
            <wp:cNvGraphicFramePr/>
            <a:graphic xmlns:a="http://schemas.openxmlformats.org/drawingml/2006/main">
              <a:graphicData uri="http://schemas.openxmlformats.org/drawingml/2006/picture">
                <pic:pic xmlns:pic="http://schemas.openxmlformats.org/drawingml/2006/picture">
                  <pic:nvPicPr>
                    <pic:cNvPr id="619037" name="Picture 45" descr="Refresh.bmp"/>
                    <pic:cNvPicPr>
                      <a:picLocks noChangeAspect="1"/>
                    </pic:cNvPicPr>
                  </pic:nvPicPr>
                  <pic:blipFill>
                    <a:blip r:embed="rId2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154693" w:rsidRPr="00A2331A">
        <w:rPr>
          <w:rFonts w:asciiTheme="minorHAnsi" w:hAnsiTheme="minorHAnsi" w:cstheme="minorHAnsi"/>
          <w:sz w:val="20"/>
          <w:szCs w:val="20"/>
        </w:rPr>
        <w:t xml:space="preserve"> to load the Latest Forecast data into the worksheet.</w:t>
      </w:r>
    </w:p>
    <w:p w14:paraId="45FF79EC" w14:textId="77777777" w:rsidR="00154693" w:rsidRPr="00A2331A" w:rsidRDefault="00154693" w:rsidP="00154693">
      <w:pPr>
        <w:pStyle w:val="NoSpacing"/>
        <w:ind w:left="720"/>
        <w:rPr>
          <w:rFonts w:asciiTheme="minorHAnsi" w:hAnsiTheme="minorHAnsi" w:cstheme="minorHAnsi"/>
          <w:sz w:val="20"/>
          <w:szCs w:val="20"/>
        </w:rPr>
      </w:pPr>
      <w:r w:rsidRPr="00A2331A">
        <w:rPr>
          <w:rFonts w:asciiTheme="minorHAnsi" w:hAnsiTheme="minorHAnsi" w:cstheme="minorHAnsi"/>
          <w:sz w:val="20"/>
          <w:szCs w:val="20"/>
        </w:rPr>
        <w:t xml:space="preserve"> </w:t>
      </w:r>
    </w:p>
    <w:p w14:paraId="74F532F0" w14:textId="77777777" w:rsidR="00154693" w:rsidRPr="00A2331A" w:rsidRDefault="00154693" w:rsidP="00A2331A">
      <w:pPr>
        <w:pStyle w:val="NoSpacing"/>
        <w:numPr>
          <w:ilvl w:val="0"/>
          <w:numId w:val="21"/>
        </w:numPr>
        <w:rPr>
          <w:rFonts w:asciiTheme="minorHAnsi" w:hAnsiTheme="minorHAnsi" w:cstheme="minorHAnsi"/>
          <w:sz w:val="20"/>
          <w:szCs w:val="20"/>
        </w:rPr>
      </w:pPr>
      <w:r w:rsidRPr="00A2331A">
        <w:rPr>
          <w:rFonts w:asciiTheme="minorHAnsi" w:hAnsiTheme="minorHAnsi" w:cstheme="minorHAnsi"/>
          <w:sz w:val="20"/>
          <w:szCs w:val="20"/>
        </w:rPr>
        <w:lastRenderedPageBreak/>
        <w:t>On the [Edit] tab you can enter data at the detail level into cells that are highlighted green - other areas in the worksheet, e.g. YTD Actuals, headings and sub-totals, are protected and cannot be changed. If you can’t see any data entry areas when you first go into the workbook you may need to unhide these using the following buttons:</w:t>
      </w:r>
    </w:p>
    <w:p w14:paraId="7DB02A14" w14:textId="77777777" w:rsidR="00154693" w:rsidRPr="00A2331A" w:rsidRDefault="00154693" w:rsidP="00154693">
      <w:pPr>
        <w:pStyle w:val="ListParagraph0"/>
        <w:rPr>
          <w:rFonts w:cstheme="minorHAnsi"/>
          <w:szCs w:val="20"/>
        </w:rPr>
      </w:pPr>
    </w:p>
    <w:p w14:paraId="6A4B3C12" w14:textId="77777777" w:rsidR="00154693" w:rsidRPr="00A2331A" w:rsidRDefault="00154693" w:rsidP="00A2331A">
      <w:pPr>
        <w:pStyle w:val="NoSpacing"/>
        <w:ind w:left="720"/>
        <w:rPr>
          <w:rFonts w:asciiTheme="minorHAnsi" w:hAnsiTheme="minorHAnsi" w:cstheme="minorHAnsi"/>
          <w:sz w:val="20"/>
          <w:szCs w:val="20"/>
          <w:lang w:val="en-US"/>
        </w:rPr>
      </w:pPr>
      <w:r w:rsidRPr="00A2331A">
        <w:rPr>
          <w:rFonts w:asciiTheme="minorHAnsi" w:hAnsiTheme="minorHAnsi" w:cstheme="minorHAnsi"/>
          <w:noProof/>
          <w:sz w:val="20"/>
          <w:szCs w:val="20"/>
          <w:lang w:val="en-AU" w:eastAsia="en-AU"/>
        </w:rPr>
        <w:drawing>
          <wp:inline distT="0" distB="0" distL="0" distR="0" wp14:anchorId="61FA65D9" wp14:editId="5E221105">
            <wp:extent cx="257175" cy="257175"/>
            <wp:effectExtent l="19050" t="0" r="9525"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A2331A">
        <w:rPr>
          <w:rFonts w:asciiTheme="minorHAnsi" w:hAnsiTheme="minorHAnsi" w:cstheme="minorHAnsi"/>
          <w:sz w:val="20"/>
          <w:szCs w:val="20"/>
          <w:lang w:val="en-US"/>
        </w:rPr>
        <w:t xml:space="preserve">  Unhide one row (Reveals only the row you have currently selected)</w:t>
      </w:r>
    </w:p>
    <w:p w14:paraId="634C73A6" w14:textId="77777777" w:rsidR="00154693" w:rsidRPr="00A2331A" w:rsidRDefault="00154693" w:rsidP="00A2331A">
      <w:pPr>
        <w:pStyle w:val="NoSpacing"/>
        <w:ind w:left="720"/>
        <w:rPr>
          <w:rFonts w:asciiTheme="minorHAnsi" w:hAnsiTheme="minorHAnsi" w:cstheme="minorHAnsi"/>
          <w:sz w:val="20"/>
          <w:szCs w:val="20"/>
        </w:rPr>
      </w:pPr>
      <w:r w:rsidRPr="00A2331A">
        <w:rPr>
          <w:rFonts w:asciiTheme="minorHAnsi" w:hAnsiTheme="minorHAnsi" w:cstheme="minorHAnsi"/>
          <w:noProof/>
          <w:sz w:val="20"/>
          <w:szCs w:val="20"/>
          <w:lang w:val="en-AU" w:eastAsia="en-AU"/>
        </w:rPr>
        <w:drawing>
          <wp:inline distT="0" distB="0" distL="0" distR="0" wp14:anchorId="5BF3C8D4" wp14:editId="326C48F4">
            <wp:extent cx="257175" cy="257175"/>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A2331A">
        <w:rPr>
          <w:rFonts w:asciiTheme="minorHAnsi" w:hAnsiTheme="minorHAnsi" w:cstheme="minorHAnsi"/>
          <w:sz w:val="20"/>
          <w:szCs w:val="20"/>
          <w:lang w:val="en-US"/>
        </w:rPr>
        <w:t xml:space="preserve">  Unhide All Rows</w:t>
      </w:r>
      <w:r w:rsidRPr="00A2331A">
        <w:rPr>
          <w:rFonts w:asciiTheme="minorHAnsi" w:hAnsiTheme="minorHAnsi" w:cstheme="minorHAnsi"/>
          <w:sz w:val="20"/>
          <w:szCs w:val="20"/>
        </w:rPr>
        <w:t xml:space="preserve">   </w:t>
      </w:r>
    </w:p>
    <w:p w14:paraId="06FDA3D7" w14:textId="35B7ECD4" w:rsidR="00154693" w:rsidRPr="00A2331A" w:rsidRDefault="00154693" w:rsidP="00154693">
      <w:pPr>
        <w:pStyle w:val="NoSpacing"/>
        <w:rPr>
          <w:rFonts w:asciiTheme="minorHAnsi" w:hAnsiTheme="minorHAnsi" w:cstheme="minorHAnsi"/>
          <w:sz w:val="20"/>
          <w:szCs w:val="20"/>
        </w:rPr>
      </w:pPr>
    </w:p>
    <w:p w14:paraId="4B831E3C" w14:textId="3AEF5D92" w:rsidR="00154693" w:rsidRPr="00A2331A" w:rsidRDefault="00154693" w:rsidP="00154693">
      <w:pPr>
        <w:pStyle w:val="NoSpacing"/>
        <w:rPr>
          <w:rFonts w:asciiTheme="minorHAnsi" w:hAnsiTheme="minorHAnsi" w:cstheme="minorHAnsi"/>
          <w:sz w:val="20"/>
          <w:szCs w:val="20"/>
        </w:rPr>
      </w:pPr>
    </w:p>
    <w:p w14:paraId="1C36DC01" w14:textId="5453CA39" w:rsidR="00A2331A" w:rsidRPr="00A2331A" w:rsidRDefault="00A2331A" w:rsidP="00A2331A">
      <w:pPr>
        <w:pBdr>
          <w:top w:val="single" w:sz="4" w:space="1" w:color="auto"/>
          <w:left w:val="single" w:sz="4" w:space="4" w:color="auto"/>
          <w:bottom w:val="single" w:sz="4" w:space="1" w:color="auto"/>
          <w:right w:val="single" w:sz="4" w:space="4" w:color="auto"/>
        </w:pBdr>
        <w:ind w:left="851" w:hanging="491"/>
        <w:rPr>
          <w:rFonts w:cstheme="minorHAnsi"/>
          <w:i/>
          <w:szCs w:val="20"/>
        </w:rPr>
      </w:pPr>
      <w:r w:rsidRPr="00A2331A">
        <w:rPr>
          <w:rFonts w:cstheme="minorHAnsi"/>
          <w:noProof/>
          <w:szCs w:val="20"/>
          <w:lang w:eastAsia="en-AU"/>
        </w:rPr>
        <w:drawing>
          <wp:inline distT="0" distB="0" distL="0" distR="0" wp14:anchorId="35150DF4" wp14:editId="5C4B9F0D">
            <wp:extent cx="180975" cy="257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lum/>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154693" w:rsidRPr="00A2331A">
        <w:rPr>
          <w:rFonts w:cstheme="minorHAnsi"/>
          <w:szCs w:val="20"/>
        </w:rPr>
        <w:t xml:space="preserve">  </w:t>
      </w:r>
      <w:r w:rsidR="00154693" w:rsidRPr="00A2331A">
        <w:rPr>
          <w:rFonts w:cstheme="minorHAnsi"/>
          <w:b/>
          <w:szCs w:val="20"/>
        </w:rPr>
        <w:t>TIP</w:t>
      </w:r>
      <w:r w:rsidR="00154693" w:rsidRPr="00A2331A">
        <w:rPr>
          <w:rFonts w:cstheme="minorHAnsi"/>
          <w:szCs w:val="20"/>
        </w:rPr>
        <w:t xml:space="preserve"> – You can Show/Hide any account group by double-clicking</w:t>
      </w:r>
      <w:r>
        <w:rPr>
          <w:rFonts w:cstheme="minorHAnsi"/>
          <w:szCs w:val="20"/>
        </w:rPr>
        <w:t xml:space="preserve"> to drill up or down a level. </w:t>
      </w:r>
      <w:proofErr w:type="spellStart"/>
      <w:r w:rsidR="00154693" w:rsidRPr="00A2331A">
        <w:rPr>
          <w:rFonts w:cstheme="minorHAnsi"/>
          <w:i/>
          <w:szCs w:val="20"/>
        </w:rPr>
        <w:t>Eg</w:t>
      </w:r>
      <w:proofErr w:type="spellEnd"/>
      <w:r w:rsidR="00154693" w:rsidRPr="00A2331A">
        <w:rPr>
          <w:rFonts w:cstheme="minorHAnsi"/>
          <w:i/>
          <w:szCs w:val="20"/>
        </w:rPr>
        <w:t>. Double-clicking L5 major account group will drill down to L6 minor account group.</w:t>
      </w:r>
    </w:p>
    <w:p w14:paraId="2A89B735" w14:textId="16363E14" w:rsidR="00154693" w:rsidRPr="00A2331A" w:rsidRDefault="00A2331A" w:rsidP="00A2331A">
      <w:pPr>
        <w:pBdr>
          <w:top w:val="single" w:sz="4" w:space="1" w:color="auto"/>
          <w:left w:val="single" w:sz="4" w:space="4" w:color="auto"/>
          <w:bottom w:val="single" w:sz="4" w:space="1" w:color="auto"/>
          <w:right w:val="single" w:sz="4" w:space="4" w:color="auto"/>
        </w:pBdr>
        <w:ind w:left="851" w:hanging="491"/>
        <w:rPr>
          <w:rFonts w:cstheme="minorHAnsi"/>
          <w:szCs w:val="20"/>
        </w:rPr>
      </w:pPr>
      <w:r>
        <w:rPr>
          <w:rFonts w:cstheme="minorHAnsi"/>
          <w:szCs w:val="20"/>
        </w:rPr>
        <w:t xml:space="preserve">         </w:t>
      </w:r>
      <w:r w:rsidR="00154693" w:rsidRPr="00A2331A">
        <w:rPr>
          <w:rFonts w:cstheme="minorHAnsi"/>
          <w:szCs w:val="20"/>
        </w:rPr>
        <w:t xml:space="preserve">Similarly, double-clicking on any Annual header will display the associated Periods for that year.  Vice-versa, double-clicking on any Period header will hide all the corresponding period and display annual header only. </w:t>
      </w:r>
    </w:p>
    <w:p w14:paraId="004624C1" w14:textId="20E9EB73" w:rsidR="00154693" w:rsidRDefault="00154693" w:rsidP="00154693">
      <w:pPr>
        <w:pStyle w:val="NoSpacing"/>
        <w:ind w:left="142"/>
        <w:rPr>
          <w:rFonts w:asciiTheme="minorHAnsi" w:hAnsiTheme="minorHAnsi" w:cstheme="minorHAnsi"/>
          <w:sz w:val="20"/>
          <w:szCs w:val="20"/>
        </w:rPr>
      </w:pPr>
    </w:p>
    <w:p w14:paraId="48FA4D81" w14:textId="77777777" w:rsidR="00F54D57" w:rsidRPr="00A2331A" w:rsidRDefault="00F54D57" w:rsidP="00154693">
      <w:pPr>
        <w:pStyle w:val="NoSpacing"/>
        <w:ind w:left="142"/>
        <w:rPr>
          <w:rFonts w:asciiTheme="minorHAnsi" w:hAnsiTheme="minorHAnsi" w:cstheme="minorHAnsi"/>
          <w:sz w:val="20"/>
          <w:szCs w:val="20"/>
        </w:rPr>
      </w:pPr>
    </w:p>
    <w:p w14:paraId="1DFCC054" w14:textId="1F3B63D1" w:rsidR="00154693" w:rsidRPr="00A2331A" w:rsidRDefault="00535F2A" w:rsidP="00535F2A">
      <w:pPr>
        <w:pStyle w:val="NoSpacing"/>
        <w:ind w:left="720"/>
        <w:rPr>
          <w:rFonts w:asciiTheme="minorHAnsi" w:hAnsiTheme="minorHAnsi" w:cstheme="minorHAnsi"/>
          <w:sz w:val="20"/>
          <w:szCs w:val="20"/>
        </w:rPr>
      </w:pPr>
      <w:r>
        <w:rPr>
          <w:noProof/>
          <w:lang w:val="en-AU" w:eastAsia="en-AU"/>
        </w:rPr>
        <w:drawing>
          <wp:inline distT="0" distB="0" distL="0" distR="0" wp14:anchorId="44711654" wp14:editId="16DD9E99">
            <wp:extent cx="7831309" cy="2866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37433" r="24024" b="2707"/>
                    <a:stretch/>
                  </pic:blipFill>
                  <pic:spPr bwMode="auto">
                    <a:xfrm>
                      <a:off x="0" y="0"/>
                      <a:ext cx="7848940" cy="2873398"/>
                    </a:xfrm>
                    <a:prstGeom prst="rect">
                      <a:avLst/>
                    </a:prstGeom>
                    <a:ln>
                      <a:noFill/>
                    </a:ln>
                    <a:extLst>
                      <a:ext uri="{53640926-AAD7-44D8-BBD7-CCE9431645EC}">
                        <a14:shadowObscured xmlns:a14="http://schemas.microsoft.com/office/drawing/2010/main"/>
                      </a:ext>
                    </a:extLst>
                  </pic:spPr>
                </pic:pic>
              </a:graphicData>
            </a:graphic>
          </wp:inline>
        </w:drawing>
      </w:r>
    </w:p>
    <w:p w14:paraId="046B238C" w14:textId="77777777" w:rsidR="00154693" w:rsidRPr="00A2331A" w:rsidRDefault="00154693" w:rsidP="00154693">
      <w:pPr>
        <w:pStyle w:val="NoSpacing"/>
        <w:rPr>
          <w:rFonts w:asciiTheme="minorHAnsi" w:hAnsiTheme="minorHAnsi" w:cstheme="minorHAnsi"/>
          <w:sz w:val="20"/>
          <w:szCs w:val="20"/>
        </w:rPr>
      </w:pPr>
    </w:p>
    <w:p w14:paraId="1D3F693C" w14:textId="13FDBB63" w:rsidR="00154693" w:rsidRPr="00A2331A" w:rsidRDefault="00154693" w:rsidP="00EF5425">
      <w:pPr>
        <w:pStyle w:val="NoSpacing"/>
        <w:numPr>
          <w:ilvl w:val="0"/>
          <w:numId w:val="21"/>
        </w:numPr>
        <w:rPr>
          <w:rFonts w:asciiTheme="minorHAnsi" w:hAnsiTheme="minorHAnsi" w:cstheme="minorHAnsi"/>
          <w:sz w:val="20"/>
          <w:szCs w:val="20"/>
        </w:rPr>
      </w:pPr>
      <w:r w:rsidRPr="00A2331A">
        <w:rPr>
          <w:rFonts w:asciiTheme="minorHAnsi" w:hAnsiTheme="minorHAnsi" w:cstheme="minorHAnsi"/>
          <w:sz w:val="20"/>
          <w:szCs w:val="20"/>
        </w:rPr>
        <w:lastRenderedPageBreak/>
        <w:t xml:space="preserve">Enter any </w:t>
      </w:r>
      <w:r w:rsidR="00611860">
        <w:rPr>
          <w:rFonts w:asciiTheme="minorHAnsi" w:hAnsiTheme="minorHAnsi" w:cstheme="minorHAnsi"/>
          <w:sz w:val="20"/>
          <w:szCs w:val="20"/>
        </w:rPr>
        <w:t>forecast changes for that chart</w:t>
      </w:r>
      <w:r w:rsidRPr="00A2331A">
        <w:rPr>
          <w:rFonts w:asciiTheme="minorHAnsi" w:hAnsiTheme="minorHAnsi" w:cstheme="minorHAnsi"/>
          <w:sz w:val="20"/>
          <w:szCs w:val="20"/>
        </w:rPr>
        <w:t xml:space="preserve">string as required and check the Full Year Forecast totals </w:t>
      </w:r>
      <w:r w:rsidR="00EF5425">
        <w:rPr>
          <w:rFonts w:asciiTheme="minorHAnsi" w:hAnsiTheme="minorHAnsi" w:cstheme="minorHAnsi"/>
          <w:sz w:val="20"/>
          <w:szCs w:val="20"/>
        </w:rPr>
        <w:t>(in column AA</w:t>
      </w:r>
      <w:r w:rsidRPr="00A2331A">
        <w:rPr>
          <w:rFonts w:asciiTheme="minorHAnsi" w:hAnsiTheme="minorHAnsi" w:cstheme="minorHAnsi"/>
          <w:sz w:val="20"/>
          <w:szCs w:val="20"/>
        </w:rPr>
        <w:t>) are as expected.</w:t>
      </w:r>
    </w:p>
    <w:p w14:paraId="24B4DF31" w14:textId="77777777" w:rsidR="00154693" w:rsidRPr="00A2331A" w:rsidRDefault="00154693" w:rsidP="00154693">
      <w:pPr>
        <w:pStyle w:val="NoSpacing"/>
        <w:ind w:left="720"/>
        <w:rPr>
          <w:rFonts w:asciiTheme="minorHAnsi" w:hAnsiTheme="minorHAnsi" w:cstheme="minorHAnsi"/>
          <w:sz w:val="20"/>
          <w:szCs w:val="20"/>
        </w:rPr>
      </w:pPr>
    </w:p>
    <w:p w14:paraId="49E31DB6" w14:textId="77777777" w:rsidR="00154693" w:rsidRPr="00A2331A" w:rsidRDefault="00154693" w:rsidP="00EF5425">
      <w:pPr>
        <w:pStyle w:val="ListParagraph0"/>
        <w:rPr>
          <w:rFonts w:cstheme="minorHAnsi"/>
          <w:szCs w:val="20"/>
        </w:rPr>
      </w:pPr>
      <w:r w:rsidRPr="00A2331A">
        <w:rPr>
          <w:rFonts w:cstheme="minorHAnsi"/>
          <w:b/>
          <w:szCs w:val="20"/>
          <w:u w:val="single"/>
        </w:rPr>
        <w:t>NOTE: -</w:t>
      </w:r>
      <w:r w:rsidRPr="00A2331A">
        <w:rPr>
          <w:rFonts w:cstheme="minorHAnsi"/>
          <w:szCs w:val="20"/>
        </w:rPr>
        <w:t xml:space="preserve"> </w:t>
      </w:r>
      <w:r w:rsidRPr="00A2331A">
        <w:rPr>
          <w:rFonts w:cstheme="minorHAnsi"/>
          <w:b/>
          <w:szCs w:val="20"/>
        </w:rPr>
        <w:t>The workbook is in the general ledger format so income should be entered as a negative and expenses as a positive.</w:t>
      </w:r>
    </w:p>
    <w:p w14:paraId="28F7B0D3" w14:textId="77777777" w:rsidR="00154693" w:rsidRPr="00A2331A" w:rsidRDefault="00154693" w:rsidP="00154693">
      <w:pPr>
        <w:pStyle w:val="NoSpacing"/>
        <w:rPr>
          <w:rFonts w:asciiTheme="minorHAnsi" w:hAnsiTheme="minorHAnsi" w:cstheme="minorHAnsi"/>
          <w:sz w:val="20"/>
          <w:szCs w:val="20"/>
        </w:rPr>
      </w:pPr>
    </w:p>
    <w:p w14:paraId="41476319" w14:textId="6BAEA5A1" w:rsidR="00154693" w:rsidRPr="00A2331A" w:rsidRDefault="00154693" w:rsidP="00EF5425">
      <w:pPr>
        <w:pStyle w:val="NoSpacing"/>
        <w:numPr>
          <w:ilvl w:val="0"/>
          <w:numId w:val="21"/>
        </w:numPr>
        <w:rPr>
          <w:rFonts w:asciiTheme="minorHAnsi" w:hAnsiTheme="minorHAnsi" w:cstheme="minorHAnsi"/>
          <w:sz w:val="20"/>
          <w:szCs w:val="20"/>
        </w:rPr>
      </w:pPr>
      <w:r w:rsidRPr="00A2331A">
        <w:rPr>
          <w:rFonts w:asciiTheme="minorHAnsi" w:hAnsiTheme="minorHAnsi" w:cstheme="minorHAnsi"/>
          <w:sz w:val="20"/>
          <w:szCs w:val="20"/>
        </w:rPr>
        <w:t xml:space="preserve">Once the Full Year Forecast </w:t>
      </w:r>
      <w:r w:rsidR="00EF5425">
        <w:rPr>
          <w:rFonts w:asciiTheme="minorHAnsi" w:hAnsiTheme="minorHAnsi" w:cstheme="minorHAnsi"/>
          <w:sz w:val="20"/>
          <w:szCs w:val="20"/>
        </w:rPr>
        <w:t>totals are as expected for the c</w:t>
      </w:r>
      <w:r w:rsidRPr="00A2331A">
        <w:rPr>
          <w:rFonts w:asciiTheme="minorHAnsi" w:hAnsiTheme="minorHAnsi" w:cstheme="minorHAnsi"/>
          <w:sz w:val="20"/>
          <w:szCs w:val="20"/>
        </w:rPr>
        <w:t>hart</w:t>
      </w:r>
      <w:r w:rsidR="00EF5425">
        <w:rPr>
          <w:rFonts w:asciiTheme="minorHAnsi" w:hAnsiTheme="minorHAnsi" w:cstheme="minorHAnsi"/>
          <w:sz w:val="20"/>
          <w:szCs w:val="20"/>
        </w:rPr>
        <w:t>s</w:t>
      </w:r>
      <w:r w:rsidRPr="00A2331A">
        <w:rPr>
          <w:rFonts w:asciiTheme="minorHAnsi" w:hAnsiTheme="minorHAnsi" w:cstheme="minorHAnsi"/>
          <w:sz w:val="20"/>
          <w:szCs w:val="20"/>
        </w:rPr>
        <w:t>tring you need to post the forecast changes made to the workbook by clicking</w:t>
      </w:r>
      <w:r w:rsidRPr="00A2331A">
        <w:rPr>
          <w:rFonts w:asciiTheme="minorHAnsi" w:hAnsiTheme="minorHAnsi" w:cstheme="minorHAnsi"/>
          <w:noProof/>
          <w:lang w:val="en-AU" w:eastAsia="en-AU"/>
        </w:rPr>
        <w:drawing>
          <wp:inline distT="0" distB="0" distL="0" distR="0" wp14:anchorId="23875397" wp14:editId="199E8167">
            <wp:extent cx="266700" cy="2667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A2331A">
        <w:rPr>
          <w:rFonts w:asciiTheme="minorHAnsi" w:hAnsiTheme="minorHAnsi" w:cstheme="minorHAnsi"/>
          <w:sz w:val="20"/>
          <w:szCs w:val="20"/>
        </w:rPr>
        <w:t>. This updates the latest f</w:t>
      </w:r>
      <w:r w:rsidR="00611860">
        <w:rPr>
          <w:rFonts w:asciiTheme="minorHAnsi" w:hAnsiTheme="minorHAnsi" w:cstheme="minorHAnsi"/>
          <w:sz w:val="20"/>
          <w:szCs w:val="20"/>
        </w:rPr>
        <w:t>orecast for that chart</w:t>
      </w:r>
      <w:r w:rsidRPr="00A2331A">
        <w:rPr>
          <w:rFonts w:asciiTheme="minorHAnsi" w:hAnsiTheme="minorHAnsi" w:cstheme="minorHAnsi"/>
          <w:sz w:val="20"/>
          <w:szCs w:val="20"/>
        </w:rPr>
        <w:t>string and stores the data in the workbook.</w:t>
      </w:r>
    </w:p>
    <w:p w14:paraId="6AB184C1" w14:textId="7A6596A9" w:rsidR="00154693" w:rsidRPr="00A2331A" w:rsidRDefault="00154693" w:rsidP="00154693">
      <w:pPr>
        <w:pStyle w:val="ListParagraph0"/>
        <w:rPr>
          <w:rFonts w:cstheme="minorHAnsi"/>
          <w:b/>
          <w:szCs w:val="20"/>
        </w:rPr>
      </w:pPr>
      <w:r w:rsidRPr="00A2331A">
        <w:rPr>
          <w:rFonts w:cstheme="minorHAnsi"/>
          <w:b/>
          <w:szCs w:val="20"/>
          <w:u w:val="single"/>
        </w:rPr>
        <w:t>NOTE: -</w:t>
      </w:r>
      <w:r w:rsidRPr="00A2331A">
        <w:rPr>
          <w:rFonts w:cstheme="minorHAnsi"/>
          <w:b/>
          <w:szCs w:val="20"/>
        </w:rPr>
        <w:t xml:space="preserve"> CLICKING</w:t>
      </w:r>
      <w:r w:rsidRPr="00A2331A">
        <w:rPr>
          <w:rFonts w:cstheme="minorHAnsi"/>
          <w:b/>
          <w:noProof/>
          <w:szCs w:val="20"/>
          <w:lang w:eastAsia="en-AU"/>
        </w:rPr>
        <w:drawing>
          <wp:inline distT="0" distB="0" distL="0" distR="0" wp14:anchorId="70D71313" wp14:editId="0603A4C2">
            <wp:extent cx="266700" cy="266700"/>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A2331A">
        <w:rPr>
          <w:rFonts w:cstheme="minorHAnsi"/>
          <w:b/>
          <w:szCs w:val="20"/>
        </w:rPr>
        <w:t xml:space="preserve"> ‘POSTS’ YOUR FORECAST CHANGES TO YOUR</w:t>
      </w:r>
      <w:r w:rsidR="00EF5425">
        <w:rPr>
          <w:rFonts w:cstheme="minorHAnsi"/>
          <w:b/>
          <w:szCs w:val="20"/>
        </w:rPr>
        <w:t xml:space="preserve"> WORKBOOK – HOWEVER, THIS DOESN’</w:t>
      </w:r>
      <w:r w:rsidRPr="00A2331A">
        <w:rPr>
          <w:rFonts w:cstheme="minorHAnsi"/>
          <w:b/>
          <w:szCs w:val="20"/>
        </w:rPr>
        <w:t>T ACTUALLY SAVE YOUR EXCEL WORKBOOK TO THE NETWORK.</w:t>
      </w:r>
    </w:p>
    <w:p w14:paraId="373ED5AD" w14:textId="77777777" w:rsidR="00154693" w:rsidRPr="00A2331A" w:rsidRDefault="00154693" w:rsidP="00154693">
      <w:pPr>
        <w:pStyle w:val="ListParagraph0"/>
        <w:rPr>
          <w:rFonts w:cstheme="minorHAnsi"/>
          <w:b/>
          <w:szCs w:val="20"/>
        </w:rPr>
      </w:pPr>
    </w:p>
    <w:p w14:paraId="00982777" w14:textId="10CB6780" w:rsidR="00154693" w:rsidRPr="00A2331A" w:rsidRDefault="00154693" w:rsidP="00154693">
      <w:pPr>
        <w:pStyle w:val="ListParagraph0"/>
        <w:rPr>
          <w:rFonts w:cstheme="minorHAnsi"/>
          <w:b/>
          <w:szCs w:val="20"/>
          <w:lang w:val="en-US"/>
        </w:rPr>
      </w:pPr>
      <w:r w:rsidRPr="00A2331A">
        <w:rPr>
          <w:rFonts w:cstheme="minorHAnsi"/>
          <w:b/>
          <w:szCs w:val="20"/>
        </w:rPr>
        <w:t xml:space="preserve">In order to </w:t>
      </w:r>
      <w:r w:rsidR="00EF5425">
        <w:rPr>
          <w:rFonts w:cstheme="minorHAnsi"/>
          <w:b/>
          <w:szCs w:val="20"/>
        </w:rPr>
        <w:t>save the workbook select “File -</w:t>
      </w:r>
      <w:r w:rsidRPr="00A2331A">
        <w:rPr>
          <w:rFonts w:cstheme="minorHAnsi"/>
          <w:b/>
          <w:szCs w:val="20"/>
        </w:rPr>
        <w:t>&gt; Save” from the Excel toolbar.</w:t>
      </w:r>
    </w:p>
    <w:p w14:paraId="682EBCFF" w14:textId="77777777" w:rsidR="00154693" w:rsidRPr="00A2331A" w:rsidRDefault="00154693" w:rsidP="00154693">
      <w:pPr>
        <w:pStyle w:val="ListParagraph0"/>
        <w:rPr>
          <w:rFonts w:cstheme="minorHAnsi"/>
          <w:b/>
          <w:szCs w:val="20"/>
        </w:rPr>
      </w:pPr>
    </w:p>
    <w:p w14:paraId="64156863" w14:textId="6E4BCBC7" w:rsidR="00154693" w:rsidRPr="00A2331A" w:rsidRDefault="00154693" w:rsidP="00EF5425">
      <w:pPr>
        <w:pStyle w:val="NoSpacing"/>
        <w:numPr>
          <w:ilvl w:val="0"/>
          <w:numId w:val="21"/>
        </w:numPr>
        <w:rPr>
          <w:rFonts w:asciiTheme="minorHAnsi" w:hAnsiTheme="minorHAnsi" w:cstheme="minorHAnsi"/>
          <w:b/>
          <w:sz w:val="20"/>
          <w:szCs w:val="20"/>
        </w:rPr>
      </w:pPr>
      <w:r w:rsidRPr="00A2331A">
        <w:rPr>
          <w:rFonts w:asciiTheme="minorHAnsi" w:hAnsiTheme="minorHAnsi" w:cstheme="minorHAnsi"/>
          <w:sz w:val="20"/>
          <w:szCs w:val="20"/>
        </w:rPr>
        <w:t>Once the changes you have made are saved you can then mo</w:t>
      </w:r>
      <w:r w:rsidR="00611860">
        <w:rPr>
          <w:rFonts w:asciiTheme="minorHAnsi" w:hAnsiTheme="minorHAnsi" w:cstheme="minorHAnsi"/>
          <w:sz w:val="20"/>
          <w:szCs w:val="20"/>
        </w:rPr>
        <w:t>ve onto the next chart</w:t>
      </w:r>
      <w:r w:rsidRPr="00A2331A">
        <w:rPr>
          <w:rFonts w:asciiTheme="minorHAnsi" w:hAnsiTheme="minorHAnsi" w:cstheme="minorHAnsi"/>
          <w:sz w:val="20"/>
          <w:szCs w:val="20"/>
        </w:rPr>
        <w:t>string to work on.</w:t>
      </w:r>
    </w:p>
    <w:p w14:paraId="24529CE5" w14:textId="77777777" w:rsidR="00154693" w:rsidRPr="00A2331A" w:rsidRDefault="00154693" w:rsidP="00154693">
      <w:pPr>
        <w:rPr>
          <w:rFonts w:cstheme="minorHAnsi"/>
          <w:b/>
          <w:color w:val="FF0000"/>
          <w:sz w:val="22"/>
          <w:u w:val="single"/>
        </w:rPr>
      </w:pPr>
    </w:p>
    <w:p w14:paraId="1059CB7F" w14:textId="555C2F93" w:rsidR="00154693" w:rsidRPr="00A2331A" w:rsidRDefault="00154693" w:rsidP="00154693">
      <w:pPr>
        <w:rPr>
          <w:rFonts w:cstheme="minorHAnsi"/>
          <w:b/>
          <w:color w:val="FF0000"/>
          <w:sz w:val="22"/>
        </w:rPr>
      </w:pPr>
      <w:r w:rsidRPr="00A2331A">
        <w:rPr>
          <w:rFonts w:cstheme="minorHAnsi"/>
          <w:b/>
          <w:color w:val="FF0000"/>
          <w:sz w:val="22"/>
          <w:u w:val="single"/>
        </w:rPr>
        <w:t>WARNING: -</w:t>
      </w:r>
      <w:r w:rsidRPr="00A2331A">
        <w:rPr>
          <w:rFonts w:cstheme="minorHAnsi"/>
          <w:color w:val="FF0000"/>
          <w:sz w:val="22"/>
        </w:rPr>
        <w:t xml:space="preserve"> </w:t>
      </w:r>
      <w:r w:rsidRPr="00A2331A">
        <w:rPr>
          <w:rFonts w:cstheme="minorHAnsi"/>
          <w:b/>
          <w:color w:val="FF0000"/>
          <w:sz w:val="22"/>
        </w:rPr>
        <w:t>If you don’t commit the changes using</w:t>
      </w:r>
      <w:r w:rsidRPr="00A2331A">
        <w:rPr>
          <w:rFonts w:cstheme="minorHAnsi"/>
          <w:noProof/>
          <w:lang w:eastAsia="en-AU"/>
        </w:rPr>
        <w:drawing>
          <wp:inline distT="0" distB="0" distL="0" distR="0" wp14:anchorId="54D46CD5" wp14:editId="746016B8">
            <wp:extent cx="266700" cy="266700"/>
            <wp:effectExtent l="19050" t="0" r="0"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A2331A">
        <w:rPr>
          <w:rFonts w:cstheme="minorHAnsi"/>
          <w:b/>
          <w:color w:val="FF0000"/>
          <w:sz w:val="22"/>
        </w:rPr>
        <w:t xml:space="preserve"> before movin</w:t>
      </w:r>
      <w:r w:rsidR="00611860">
        <w:rPr>
          <w:rFonts w:cstheme="minorHAnsi"/>
          <w:b/>
          <w:color w:val="FF0000"/>
          <w:sz w:val="22"/>
        </w:rPr>
        <w:t>g on and loading the next chart</w:t>
      </w:r>
      <w:r w:rsidRPr="00A2331A">
        <w:rPr>
          <w:rFonts w:cstheme="minorHAnsi"/>
          <w:b/>
          <w:color w:val="FF0000"/>
          <w:sz w:val="22"/>
        </w:rPr>
        <w:t xml:space="preserve">string there is a reminder message and you will lose any forecast changes you have made. </w:t>
      </w:r>
    </w:p>
    <w:p w14:paraId="5FE0737E" w14:textId="77777777" w:rsidR="00154693" w:rsidRPr="00A2331A" w:rsidRDefault="00154693" w:rsidP="00154693">
      <w:pPr>
        <w:rPr>
          <w:rFonts w:cstheme="minorHAnsi"/>
          <w:b/>
          <w:color w:val="FF0000"/>
          <w:sz w:val="22"/>
        </w:rPr>
      </w:pPr>
    </w:p>
    <w:p w14:paraId="40BB96FE" w14:textId="25F3FF4C" w:rsidR="00154693" w:rsidRPr="00A2331A" w:rsidRDefault="00154693" w:rsidP="00154693">
      <w:pPr>
        <w:jc w:val="center"/>
        <w:rPr>
          <w:rFonts w:cstheme="minorHAnsi"/>
          <w:b/>
          <w:szCs w:val="20"/>
        </w:rPr>
      </w:pPr>
    </w:p>
    <w:p w14:paraId="779C6F87" w14:textId="77777777" w:rsidR="00154693" w:rsidRPr="00A2331A" w:rsidRDefault="00154693" w:rsidP="00154693">
      <w:pPr>
        <w:pStyle w:val="NoSpacing"/>
        <w:rPr>
          <w:rFonts w:asciiTheme="minorHAnsi" w:hAnsiTheme="minorHAnsi" w:cstheme="minorHAnsi"/>
          <w:b/>
          <w:sz w:val="22"/>
          <w:szCs w:val="22"/>
          <w:u w:val="single"/>
        </w:rPr>
      </w:pPr>
    </w:p>
    <w:p w14:paraId="22B07D34" w14:textId="3287AF49" w:rsidR="00CD170A" w:rsidRDefault="00EF5425" w:rsidP="00EF5425">
      <w:pPr>
        <w:spacing w:before="120" w:after="120" w:line="260" w:lineRule="atLeast"/>
        <w:ind w:left="1440"/>
        <w:rPr>
          <w:b/>
          <w:color w:val="7030A0"/>
          <w:lang w:val="en-GB"/>
        </w:rPr>
      </w:pPr>
      <w:r>
        <w:rPr>
          <w:noProof/>
          <w:lang w:eastAsia="en-AU"/>
        </w:rPr>
        <w:drawing>
          <wp:inline distT="0" distB="0" distL="0" distR="0" wp14:anchorId="541F2AAA" wp14:editId="3260084F">
            <wp:extent cx="3995353" cy="1072957"/>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383" t="36622" r="71291" b="49319"/>
                    <a:stretch/>
                  </pic:blipFill>
                  <pic:spPr bwMode="auto">
                    <a:xfrm>
                      <a:off x="0" y="0"/>
                      <a:ext cx="4112414" cy="1104394"/>
                    </a:xfrm>
                    <a:prstGeom prst="rect">
                      <a:avLst/>
                    </a:prstGeom>
                    <a:ln>
                      <a:noFill/>
                    </a:ln>
                    <a:extLst>
                      <a:ext uri="{53640926-AAD7-44D8-BBD7-CCE9431645EC}">
                        <a14:shadowObscured xmlns:a14="http://schemas.microsoft.com/office/drawing/2010/main"/>
                      </a:ext>
                    </a:extLst>
                  </pic:spPr>
                </pic:pic>
              </a:graphicData>
            </a:graphic>
          </wp:inline>
        </w:drawing>
      </w:r>
      <w:r w:rsidRPr="00EF5425">
        <w:rPr>
          <w:noProof/>
          <w:lang w:eastAsia="en-AU"/>
        </w:rPr>
        <w:t xml:space="preserve"> </w:t>
      </w:r>
      <w:r>
        <w:rPr>
          <w:noProof/>
          <w:lang w:eastAsia="en-AU"/>
        </w:rPr>
        <w:drawing>
          <wp:inline distT="0" distB="0" distL="0" distR="0" wp14:anchorId="49B86CBD" wp14:editId="04990DAD">
            <wp:extent cx="3212327" cy="1160890"/>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2327" cy="1160890"/>
                    </a:xfrm>
                    <a:prstGeom prst="rect">
                      <a:avLst/>
                    </a:prstGeom>
                  </pic:spPr>
                </pic:pic>
              </a:graphicData>
            </a:graphic>
          </wp:inline>
        </w:drawing>
      </w:r>
      <w:r w:rsidR="00CD170A">
        <w:rPr>
          <w:b/>
          <w:color w:val="7030A0"/>
          <w:lang w:val="en-GB"/>
        </w:rPr>
        <w:br w:type="page"/>
      </w:r>
    </w:p>
    <w:p w14:paraId="6CDA373C" w14:textId="77777777" w:rsidR="00CD170A" w:rsidRDefault="00CD170A" w:rsidP="00CD170A">
      <w:pPr>
        <w:spacing w:before="120" w:after="120" w:line="260" w:lineRule="atLeast"/>
        <w:rPr>
          <w:b/>
          <w:color w:val="7030A0"/>
          <w:lang w:val="en-GB"/>
        </w:rPr>
      </w:pPr>
    </w:p>
    <w:p w14:paraId="1B071245" w14:textId="4BAD1858" w:rsidR="00CD170A" w:rsidRPr="00CD170A" w:rsidRDefault="002E7368" w:rsidP="00CD170A">
      <w:pPr>
        <w:spacing w:before="120" w:after="120" w:line="260" w:lineRule="atLeast"/>
        <w:rPr>
          <w:b/>
          <w:color w:val="7030A0"/>
          <w:lang w:val="en-GB"/>
        </w:rPr>
      </w:pPr>
      <w:r>
        <w:rPr>
          <w:b/>
          <w:color w:val="7030A0"/>
          <w:lang w:val="en-GB"/>
        </w:rPr>
        <w:t xml:space="preserve">Step </w:t>
      </w:r>
      <w:r w:rsidR="00B54B1D">
        <w:rPr>
          <w:b/>
          <w:color w:val="7030A0"/>
          <w:lang w:val="en-GB"/>
        </w:rPr>
        <w:t>5</w:t>
      </w:r>
      <w:r>
        <w:rPr>
          <w:b/>
          <w:color w:val="7030A0"/>
          <w:lang w:val="en-GB"/>
        </w:rPr>
        <w:t>.  Report Tab</w:t>
      </w:r>
      <w:r w:rsidR="00B54B1D">
        <w:rPr>
          <w:b/>
          <w:color w:val="7030A0"/>
          <w:lang w:val="en-GB"/>
        </w:rPr>
        <w:t xml:space="preserve"> (</w:t>
      </w:r>
      <w:r w:rsidR="00B54B1D" w:rsidRPr="00B54B1D">
        <w:rPr>
          <w:b/>
          <w:i/>
          <w:color w:val="7030A0"/>
          <w:lang w:val="en-GB"/>
        </w:rPr>
        <w:t>after changes</w:t>
      </w:r>
      <w:r w:rsidR="00B54B1D">
        <w:rPr>
          <w:b/>
          <w:color w:val="7030A0"/>
          <w:lang w:val="en-GB"/>
        </w:rPr>
        <w:t>)</w:t>
      </w:r>
    </w:p>
    <w:p w14:paraId="795495BD" w14:textId="77777777" w:rsidR="00CD170A" w:rsidRPr="00CD170A" w:rsidRDefault="00CD170A" w:rsidP="00CD170A">
      <w:pPr>
        <w:spacing w:before="120" w:after="120" w:line="260" w:lineRule="atLeast"/>
        <w:rPr>
          <w:lang w:val="en-GB"/>
        </w:rPr>
      </w:pPr>
    </w:p>
    <w:p w14:paraId="0A64AEF8" w14:textId="77777777" w:rsidR="000D56F8" w:rsidRDefault="000D56F8" w:rsidP="000D56F8">
      <w:pPr>
        <w:pStyle w:val="NoSpacing"/>
        <w:rPr>
          <w:rFonts w:asciiTheme="minorHAnsi" w:hAnsiTheme="minorHAnsi"/>
          <w:sz w:val="20"/>
          <w:szCs w:val="20"/>
        </w:rPr>
      </w:pPr>
      <w:r w:rsidRPr="00C27B9B">
        <w:rPr>
          <w:rFonts w:asciiTheme="minorHAnsi" w:hAnsiTheme="minorHAnsi"/>
          <w:sz w:val="20"/>
          <w:szCs w:val="20"/>
        </w:rPr>
        <w:t xml:space="preserve">When you </w:t>
      </w:r>
      <w:r>
        <w:rPr>
          <w:rFonts w:asciiTheme="minorHAnsi" w:hAnsiTheme="minorHAnsi"/>
          <w:sz w:val="20"/>
          <w:szCs w:val="20"/>
        </w:rPr>
        <w:t>have</w:t>
      </w:r>
      <w:r w:rsidRPr="00C27B9B">
        <w:rPr>
          <w:rFonts w:asciiTheme="minorHAnsi" w:hAnsiTheme="minorHAnsi"/>
          <w:sz w:val="20"/>
          <w:szCs w:val="20"/>
        </w:rPr>
        <w:t xml:space="preserve"> </w:t>
      </w:r>
      <w:r>
        <w:rPr>
          <w:rFonts w:asciiTheme="minorHAnsi" w:hAnsiTheme="minorHAnsi"/>
          <w:sz w:val="20"/>
          <w:szCs w:val="20"/>
        </w:rPr>
        <w:t xml:space="preserve">made the desired changes to your forecast go to the [Report] tab and check that the changes made have had the expected result. Depending on the school / unit there will be various ways in which users will group and consolidate the reports for their schools. </w:t>
      </w:r>
    </w:p>
    <w:p w14:paraId="53990E06" w14:textId="77777777" w:rsidR="000D56F8" w:rsidRDefault="000D56F8" w:rsidP="000D56F8">
      <w:pPr>
        <w:pStyle w:val="NoSpacing"/>
        <w:rPr>
          <w:rFonts w:asciiTheme="minorHAnsi" w:hAnsiTheme="minorHAnsi"/>
          <w:sz w:val="20"/>
          <w:szCs w:val="20"/>
        </w:rPr>
      </w:pPr>
    </w:p>
    <w:p w14:paraId="31BBE348" w14:textId="677B6696" w:rsidR="000D56F8" w:rsidRPr="00D732C7" w:rsidRDefault="000D56F8" w:rsidP="000D56F8">
      <w:pPr>
        <w:pStyle w:val="NoSpacing"/>
        <w:rPr>
          <w:rFonts w:asciiTheme="minorHAnsi" w:hAnsiTheme="minorHAnsi"/>
          <w:b/>
          <w:sz w:val="20"/>
          <w:szCs w:val="20"/>
        </w:rPr>
      </w:pPr>
      <w:r w:rsidRPr="00D732C7">
        <w:rPr>
          <w:rFonts w:asciiTheme="minorHAnsi" w:hAnsiTheme="minorHAnsi"/>
          <w:b/>
          <w:sz w:val="20"/>
          <w:szCs w:val="20"/>
          <w:u w:val="single"/>
        </w:rPr>
        <w:t>Note –</w:t>
      </w:r>
      <w:r>
        <w:rPr>
          <w:rFonts w:asciiTheme="minorHAnsi" w:hAnsiTheme="minorHAnsi"/>
          <w:b/>
          <w:sz w:val="20"/>
          <w:szCs w:val="20"/>
        </w:rPr>
        <w:t xml:space="preserve"> for a detailed guide on using the reporting functionality see </w:t>
      </w:r>
      <w:r w:rsidRPr="00F71ABF">
        <w:rPr>
          <w:rFonts w:asciiTheme="minorHAnsi" w:hAnsiTheme="minorHAnsi"/>
          <w:b/>
          <w:i/>
          <w:color w:val="51247A" w:themeColor="accent1"/>
          <w:sz w:val="20"/>
          <w:szCs w:val="20"/>
          <w:u w:val="single"/>
        </w:rPr>
        <w:t>Q</w:t>
      </w:r>
      <w:r w:rsidR="00B54B1D" w:rsidRPr="00F71ABF">
        <w:rPr>
          <w:rFonts w:asciiTheme="minorHAnsi" w:hAnsiTheme="minorHAnsi"/>
          <w:b/>
          <w:i/>
          <w:color w:val="51247A" w:themeColor="accent1"/>
          <w:sz w:val="20"/>
          <w:szCs w:val="20"/>
          <w:u w:val="single"/>
        </w:rPr>
        <w:t xml:space="preserve">uick </w:t>
      </w:r>
      <w:r w:rsidRPr="00F71ABF">
        <w:rPr>
          <w:rFonts w:asciiTheme="minorHAnsi" w:hAnsiTheme="minorHAnsi"/>
          <w:b/>
          <w:i/>
          <w:color w:val="51247A" w:themeColor="accent1"/>
          <w:sz w:val="20"/>
          <w:szCs w:val="20"/>
          <w:u w:val="single"/>
        </w:rPr>
        <w:t>R</w:t>
      </w:r>
      <w:r w:rsidR="00B54B1D" w:rsidRPr="00F71ABF">
        <w:rPr>
          <w:rFonts w:asciiTheme="minorHAnsi" w:hAnsiTheme="minorHAnsi"/>
          <w:b/>
          <w:i/>
          <w:color w:val="51247A" w:themeColor="accent1"/>
          <w:sz w:val="20"/>
          <w:szCs w:val="20"/>
          <w:u w:val="single"/>
        </w:rPr>
        <w:t>eferenc</w:t>
      </w:r>
      <w:r w:rsidR="00FD755F" w:rsidRPr="00F71ABF">
        <w:rPr>
          <w:rFonts w:asciiTheme="minorHAnsi" w:hAnsiTheme="minorHAnsi"/>
          <w:b/>
          <w:i/>
          <w:color w:val="51247A" w:themeColor="accent1"/>
          <w:sz w:val="20"/>
          <w:szCs w:val="20"/>
          <w:u w:val="single"/>
        </w:rPr>
        <w:t>e</w:t>
      </w:r>
      <w:r w:rsidR="00B54B1D" w:rsidRPr="00F71ABF">
        <w:rPr>
          <w:rFonts w:asciiTheme="minorHAnsi" w:hAnsiTheme="minorHAnsi"/>
          <w:b/>
          <w:i/>
          <w:color w:val="51247A" w:themeColor="accent1"/>
          <w:sz w:val="20"/>
          <w:szCs w:val="20"/>
          <w:u w:val="single"/>
        </w:rPr>
        <w:t xml:space="preserve"> </w:t>
      </w:r>
      <w:r w:rsidRPr="00F71ABF">
        <w:rPr>
          <w:rFonts w:asciiTheme="minorHAnsi" w:hAnsiTheme="minorHAnsi"/>
          <w:b/>
          <w:i/>
          <w:color w:val="51247A" w:themeColor="accent1"/>
          <w:sz w:val="20"/>
          <w:szCs w:val="20"/>
          <w:u w:val="single"/>
        </w:rPr>
        <w:t>G</w:t>
      </w:r>
      <w:r w:rsidR="00B54B1D" w:rsidRPr="00F71ABF">
        <w:rPr>
          <w:rFonts w:asciiTheme="minorHAnsi" w:hAnsiTheme="minorHAnsi"/>
          <w:b/>
          <w:i/>
          <w:color w:val="51247A" w:themeColor="accent1"/>
          <w:sz w:val="20"/>
          <w:szCs w:val="20"/>
          <w:u w:val="single"/>
        </w:rPr>
        <w:t>uide</w:t>
      </w:r>
      <w:r w:rsidRPr="00F71ABF">
        <w:rPr>
          <w:rFonts w:asciiTheme="minorHAnsi" w:hAnsiTheme="minorHAnsi"/>
          <w:b/>
          <w:i/>
          <w:color w:val="51247A" w:themeColor="accent1"/>
          <w:sz w:val="20"/>
          <w:szCs w:val="20"/>
          <w:u w:val="single"/>
        </w:rPr>
        <w:t xml:space="preserve"> – </w:t>
      </w:r>
      <w:r w:rsidR="00B54B1D" w:rsidRPr="00F71ABF">
        <w:rPr>
          <w:rFonts w:asciiTheme="minorHAnsi" w:hAnsiTheme="minorHAnsi"/>
          <w:b/>
          <w:i/>
          <w:color w:val="51247A" w:themeColor="accent1"/>
          <w:sz w:val="20"/>
          <w:szCs w:val="20"/>
          <w:u w:val="single"/>
        </w:rPr>
        <w:t>“</w:t>
      </w:r>
      <w:r w:rsidR="000D1820" w:rsidRPr="00F71ABF">
        <w:rPr>
          <w:rFonts w:asciiTheme="minorHAnsi" w:hAnsiTheme="minorHAnsi"/>
          <w:b/>
          <w:i/>
          <w:color w:val="51247A" w:themeColor="accent1"/>
          <w:sz w:val="20"/>
          <w:szCs w:val="20"/>
          <w:u w:val="single"/>
        </w:rPr>
        <w:t xml:space="preserve">Guide to using </w:t>
      </w:r>
      <w:r w:rsidR="00B54B1D" w:rsidRPr="00F71ABF">
        <w:rPr>
          <w:rFonts w:asciiTheme="minorHAnsi" w:hAnsiTheme="minorHAnsi"/>
          <w:b/>
          <w:i/>
          <w:color w:val="51247A" w:themeColor="accent1"/>
          <w:sz w:val="20"/>
          <w:szCs w:val="20"/>
          <w:u w:val="single"/>
        </w:rPr>
        <w:t>re</w:t>
      </w:r>
      <w:r w:rsidRPr="00F71ABF">
        <w:rPr>
          <w:rFonts w:asciiTheme="minorHAnsi" w:hAnsiTheme="minorHAnsi"/>
          <w:b/>
          <w:i/>
          <w:color w:val="51247A" w:themeColor="accent1"/>
          <w:sz w:val="20"/>
          <w:szCs w:val="20"/>
          <w:u w:val="single"/>
        </w:rPr>
        <w:t xml:space="preserve">port </w:t>
      </w:r>
      <w:r w:rsidR="000D1820" w:rsidRPr="00F71ABF">
        <w:rPr>
          <w:rFonts w:asciiTheme="minorHAnsi" w:hAnsiTheme="minorHAnsi"/>
          <w:b/>
          <w:i/>
          <w:color w:val="51247A" w:themeColor="accent1"/>
          <w:sz w:val="20"/>
          <w:szCs w:val="20"/>
          <w:u w:val="single"/>
        </w:rPr>
        <w:t>tab</w:t>
      </w:r>
      <w:r>
        <w:rPr>
          <w:rFonts w:asciiTheme="minorHAnsi" w:hAnsiTheme="minorHAnsi"/>
          <w:b/>
          <w:sz w:val="20"/>
          <w:szCs w:val="20"/>
        </w:rPr>
        <w:t>”</w:t>
      </w:r>
    </w:p>
    <w:p w14:paraId="100B189A" w14:textId="77777777" w:rsidR="000D56F8" w:rsidRDefault="000D56F8" w:rsidP="000D56F8">
      <w:pPr>
        <w:pStyle w:val="NoSpacing"/>
        <w:rPr>
          <w:rFonts w:asciiTheme="minorHAnsi" w:hAnsiTheme="minorHAnsi"/>
          <w:sz w:val="20"/>
          <w:szCs w:val="20"/>
        </w:rPr>
      </w:pPr>
    </w:p>
    <w:p w14:paraId="14BB7E73" w14:textId="77777777" w:rsidR="000D56F8" w:rsidRDefault="000D56F8" w:rsidP="000D56F8">
      <w:pPr>
        <w:pStyle w:val="NoSpacing"/>
        <w:rPr>
          <w:rFonts w:asciiTheme="minorHAnsi" w:hAnsiTheme="minorHAnsi"/>
          <w:sz w:val="20"/>
          <w:szCs w:val="20"/>
        </w:rPr>
      </w:pPr>
      <w:r>
        <w:rPr>
          <w:rFonts w:asciiTheme="minorHAnsi" w:hAnsiTheme="minorHAnsi"/>
          <w:sz w:val="20"/>
          <w:szCs w:val="20"/>
        </w:rPr>
        <w:t>In the example below the report has been run for the total school –</w:t>
      </w:r>
    </w:p>
    <w:p w14:paraId="77EEC596" w14:textId="77777777" w:rsidR="000D56F8" w:rsidRDefault="000D56F8" w:rsidP="000D56F8">
      <w:pPr>
        <w:pStyle w:val="NoSpacing"/>
        <w:ind w:left="795"/>
        <w:rPr>
          <w:rFonts w:asciiTheme="minorHAnsi" w:hAnsiTheme="minorHAnsi"/>
          <w:sz w:val="20"/>
          <w:szCs w:val="20"/>
        </w:rPr>
      </w:pPr>
    </w:p>
    <w:p w14:paraId="1E1EF418" w14:textId="77777777" w:rsidR="000D56F8" w:rsidRDefault="000D56F8" w:rsidP="000D56F8">
      <w:pPr>
        <w:pStyle w:val="NoSpacing"/>
        <w:numPr>
          <w:ilvl w:val="0"/>
          <w:numId w:val="22"/>
        </w:numPr>
        <w:rPr>
          <w:rFonts w:asciiTheme="minorHAnsi" w:hAnsiTheme="minorHAnsi"/>
          <w:sz w:val="20"/>
          <w:szCs w:val="20"/>
        </w:rPr>
      </w:pPr>
      <w:r>
        <w:rPr>
          <w:rFonts w:asciiTheme="minorHAnsi" w:hAnsiTheme="minorHAnsi"/>
          <w:sz w:val="20"/>
          <w:szCs w:val="20"/>
        </w:rPr>
        <w:t>The variance columns to compare different data sets can be changed by choosing [Comparison] as the Report Mode and selecting the Base Data set versus Comparison Data set from the blue shaded drop down boxes.</w:t>
      </w:r>
    </w:p>
    <w:p w14:paraId="24870613" w14:textId="77777777" w:rsidR="000D56F8" w:rsidRDefault="000D56F8" w:rsidP="000D56F8">
      <w:pPr>
        <w:pStyle w:val="NoSpacing"/>
        <w:ind w:left="720"/>
        <w:rPr>
          <w:rFonts w:asciiTheme="minorHAnsi" w:hAnsiTheme="minorHAnsi"/>
          <w:sz w:val="20"/>
          <w:szCs w:val="20"/>
        </w:rPr>
      </w:pPr>
      <w:r>
        <w:rPr>
          <w:rFonts w:asciiTheme="minorHAnsi" w:hAnsiTheme="minorHAnsi"/>
          <w:sz w:val="20"/>
          <w:szCs w:val="20"/>
        </w:rPr>
        <w:t xml:space="preserve"> </w:t>
      </w:r>
    </w:p>
    <w:p w14:paraId="6B00DA12" w14:textId="77777777" w:rsidR="000D56F8" w:rsidRPr="006C76A2" w:rsidRDefault="000D56F8" w:rsidP="000D56F8">
      <w:pPr>
        <w:pStyle w:val="NoSpacing"/>
        <w:numPr>
          <w:ilvl w:val="0"/>
          <w:numId w:val="22"/>
        </w:numPr>
        <w:rPr>
          <w:rFonts w:asciiTheme="minorHAnsi" w:hAnsiTheme="minorHAnsi"/>
          <w:i/>
          <w:sz w:val="20"/>
          <w:szCs w:val="20"/>
        </w:rPr>
      </w:pPr>
      <w:r w:rsidRPr="006B621D">
        <w:rPr>
          <w:rFonts w:asciiTheme="minorHAnsi" w:hAnsiTheme="minorHAnsi"/>
          <w:sz w:val="20"/>
          <w:szCs w:val="20"/>
        </w:rPr>
        <w:t xml:space="preserve">Data sets can be revealed and hidden depending on what data you need to see by using the </w:t>
      </w:r>
      <w:r>
        <w:rPr>
          <w:rFonts w:asciiTheme="minorHAnsi" w:hAnsiTheme="minorHAnsi"/>
          <w:sz w:val="20"/>
          <w:szCs w:val="20"/>
        </w:rPr>
        <w:t>View Extensions</w:t>
      </w:r>
      <w:r w:rsidRPr="006B621D">
        <w:rPr>
          <w:rFonts w:asciiTheme="minorHAnsi" w:hAnsiTheme="minorHAnsi"/>
          <w:sz w:val="20"/>
          <w:szCs w:val="20"/>
        </w:rPr>
        <w:t xml:space="preserve"> Buttons. These are toggle buttons that hide and reveal the different data sets </w:t>
      </w:r>
      <w:r w:rsidRPr="006C76A2">
        <w:rPr>
          <w:rFonts w:asciiTheme="minorHAnsi" w:hAnsiTheme="minorHAnsi"/>
          <w:i/>
          <w:sz w:val="20"/>
          <w:szCs w:val="20"/>
        </w:rPr>
        <w:t>(</w:t>
      </w:r>
      <w:r w:rsidRPr="006C76A2">
        <w:rPr>
          <w:rFonts w:asciiTheme="minorHAnsi" w:hAnsiTheme="minorHAnsi"/>
          <w:b/>
          <w:i/>
          <w:sz w:val="20"/>
          <w:szCs w:val="20"/>
        </w:rPr>
        <w:t>Hint</w:t>
      </w:r>
      <w:r w:rsidRPr="006C76A2">
        <w:rPr>
          <w:rFonts w:asciiTheme="minorHAnsi" w:hAnsiTheme="minorHAnsi"/>
          <w:i/>
          <w:sz w:val="20"/>
          <w:szCs w:val="20"/>
        </w:rPr>
        <w:t xml:space="preserve"> – Hovering your mouse over each button will display a tool tip).</w:t>
      </w:r>
    </w:p>
    <w:p w14:paraId="1ABAD635" w14:textId="77777777" w:rsidR="000D56F8" w:rsidRPr="006B621D" w:rsidRDefault="000D56F8" w:rsidP="000D56F8">
      <w:pPr>
        <w:pStyle w:val="NoSpacing"/>
        <w:rPr>
          <w:rFonts w:asciiTheme="minorHAnsi" w:hAnsiTheme="minorHAnsi"/>
          <w:sz w:val="20"/>
          <w:szCs w:val="20"/>
        </w:rPr>
      </w:pPr>
    </w:p>
    <w:p w14:paraId="0CB877DD" w14:textId="6223D790" w:rsidR="000D56F8" w:rsidRDefault="001D6CA9" w:rsidP="001D6CA9">
      <w:pPr>
        <w:pStyle w:val="NoSpacing"/>
        <w:ind w:left="720"/>
        <w:rPr>
          <w:rFonts w:asciiTheme="minorHAnsi" w:hAnsiTheme="minorHAnsi"/>
          <w:sz w:val="20"/>
          <w:szCs w:val="20"/>
        </w:rPr>
      </w:pPr>
      <w:r>
        <w:rPr>
          <w:noProof/>
          <w:lang w:val="en-AU" w:eastAsia="en-AU"/>
        </w:rPr>
        <w:drawing>
          <wp:inline distT="0" distB="0" distL="0" distR="0" wp14:anchorId="2B289C57" wp14:editId="40DC7387">
            <wp:extent cx="5184250" cy="10673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6278" cy="1069822"/>
                    </a:xfrm>
                    <a:prstGeom prst="rect">
                      <a:avLst/>
                    </a:prstGeom>
                  </pic:spPr>
                </pic:pic>
              </a:graphicData>
            </a:graphic>
          </wp:inline>
        </w:drawing>
      </w:r>
      <w:r w:rsidR="000D56F8">
        <w:rPr>
          <w:rFonts w:asciiTheme="minorHAnsi" w:hAnsiTheme="minorHAnsi"/>
          <w:sz w:val="20"/>
          <w:szCs w:val="20"/>
        </w:rPr>
        <w:t xml:space="preserve">    </w:t>
      </w:r>
    </w:p>
    <w:p w14:paraId="14118FD3" w14:textId="77777777" w:rsidR="001D6CA9" w:rsidRDefault="001D6CA9" w:rsidP="001D6CA9">
      <w:pPr>
        <w:pStyle w:val="NoSpacing"/>
        <w:ind w:left="2160"/>
        <w:rPr>
          <w:rFonts w:asciiTheme="minorHAnsi" w:hAnsiTheme="minorHAnsi"/>
          <w:sz w:val="20"/>
          <w:szCs w:val="20"/>
        </w:rPr>
      </w:pPr>
    </w:p>
    <w:p w14:paraId="1BDB0D23" w14:textId="77777777" w:rsidR="000D56F8" w:rsidRDefault="000D56F8" w:rsidP="000D56F8">
      <w:pPr>
        <w:pStyle w:val="NoSpacing"/>
        <w:rPr>
          <w:rFonts w:asciiTheme="minorHAnsi" w:hAnsiTheme="minorHAnsi"/>
          <w:sz w:val="20"/>
          <w:szCs w:val="20"/>
        </w:rPr>
      </w:pPr>
    </w:p>
    <w:p w14:paraId="3D93C5DE" w14:textId="04953127" w:rsidR="000D56F8" w:rsidRDefault="000D56F8" w:rsidP="000D56F8">
      <w:pPr>
        <w:pStyle w:val="NoSpacing"/>
        <w:numPr>
          <w:ilvl w:val="0"/>
          <w:numId w:val="22"/>
        </w:numPr>
        <w:rPr>
          <w:rFonts w:asciiTheme="minorHAnsi" w:hAnsiTheme="minorHAnsi"/>
          <w:sz w:val="20"/>
          <w:szCs w:val="20"/>
        </w:rPr>
      </w:pPr>
      <w:r>
        <w:rPr>
          <w:rFonts w:asciiTheme="minorHAnsi" w:hAnsiTheme="minorHAnsi"/>
          <w:sz w:val="20"/>
          <w:szCs w:val="20"/>
        </w:rPr>
        <w:t>Check th</w:t>
      </w:r>
      <w:r w:rsidRPr="00D732C7">
        <w:rPr>
          <w:rFonts w:asciiTheme="minorHAnsi" w:hAnsiTheme="minorHAnsi"/>
          <w:sz w:val="20"/>
          <w:szCs w:val="20"/>
        </w:rPr>
        <w:t xml:space="preserve">e forecast is as expected </w:t>
      </w:r>
      <w:r>
        <w:rPr>
          <w:rFonts w:asciiTheme="minorHAnsi" w:hAnsiTheme="minorHAnsi"/>
          <w:sz w:val="20"/>
          <w:szCs w:val="20"/>
        </w:rPr>
        <w:t>and</w:t>
      </w:r>
      <w:r w:rsidRPr="00D732C7">
        <w:rPr>
          <w:rFonts w:asciiTheme="minorHAnsi" w:hAnsiTheme="minorHAnsi"/>
          <w:sz w:val="20"/>
          <w:szCs w:val="20"/>
        </w:rPr>
        <w:t xml:space="preserve"> compar</w:t>
      </w:r>
      <w:r>
        <w:rPr>
          <w:rFonts w:asciiTheme="minorHAnsi" w:hAnsiTheme="minorHAnsi"/>
          <w:sz w:val="20"/>
          <w:szCs w:val="20"/>
        </w:rPr>
        <w:t>e</w:t>
      </w:r>
      <w:r w:rsidRPr="00D732C7">
        <w:rPr>
          <w:rFonts w:asciiTheme="minorHAnsi" w:hAnsiTheme="minorHAnsi"/>
          <w:sz w:val="20"/>
          <w:szCs w:val="20"/>
        </w:rPr>
        <w:t xml:space="preserve"> it to the Last </w:t>
      </w:r>
      <w:r w:rsidR="001D6CA9">
        <w:rPr>
          <w:rFonts w:asciiTheme="minorHAnsi" w:hAnsiTheme="minorHAnsi"/>
          <w:sz w:val="20"/>
          <w:szCs w:val="20"/>
        </w:rPr>
        <w:t>Submission Period</w:t>
      </w:r>
      <w:r w:rsidRPr="00D732C7">
        <w:rPr>
          <w:rFonts w:asciiTheme="minorHAnsi" w:hAnsiTheme="minorHAnsi"/>
          <w:sz w:val="20"/>
          <w:szCs w:val="20"/>
        </w:rPr>
        <w:t xml:space="preserve"> </w:t>
      </w:r>
      <w:r>
        <w:rPr>
          <w:rFonts w:asciiTheme="minorHAnsi" w:hAnsiTheme="minorHAnsi"/>
          <w:sz w:val="20"/>
          <w:szCs w:val="20"/>
        </w:rPr>
        <w:t xml:space="preserve">or </w:t>
      </w:r>
      <w:r w:rsidRPr="00D732C7">
        <w:rPr>
          <w:rFonts w:asciiTheme="minorHAnsi" w:hAnsiTheme="minorHAnsi"/>
          <w:sz w:val="20"/>
          <w:szCs w:val="20"/>
        </w:rPr>
        <w:t xml:space="preserve">Budget </w:t>
      </w:r>
      <w:r>
        <w:rPr>
          <w:rFonts w:asciiTheme="minorHAnsi" w:hAnsiTheme="minorHAnsi"/>
          <w:sz w:val="20"/>
          <w:szCs w:val="20"/>
        </w:rPr>
        <w:t xml:space="preserve">data sets </w:t>
      </w:r>
      <w:r w:rsidRPr="00D732C7">
        <w:rPr>
          <w:rFonts w:asciiTheme="minorHAnsi" w:hAnsiTheme="minorHAnsi"/>
          <w:sz w:val="20"/>
          <w:szCs w:val="20"/>
        </w:rPr>
        <w:t xml:space="preserve">(If these </w:t>
      </w:r>
      <w:r>
        <w:rPr>
          <w:rFonts w:asciiTheme="minorHAnsi" w:hAnsiTheme="minorHAnsi"/>
          <w:sz w:val="20"/>
          <w:szCs w:val="20"/>
        </w:rPr>
        <w:t xml:space="preserve">columns </w:t>
      </w:r>
      <w:r w:rsidRPr="00D732C7">
        <w:rPr>
          <w:rFonts w:asciiTheme="minorHAnsi" w:hAnsiTheme="minorHAnsi"/>
          <w:sz w:val="20"/>
          <w:szCs w:val="20"/>
        </w:rPr>
        <w:t xml:space="preserve">are hidden they can be unhidden by </w:t>
      </w:r>
      <w:proofErr w:type="gramStart"/>
      <w:r w:rsidRPr="00D732C7">
        <w:rPr>
          <w:rFonts w:asciiTheme="minorHAnsi" w:hAnsiTheme="minorHAnsi"/>
          <w:sz w:val="20"/>
          <w:szCs w:val="20"/>
        </w:rPr>
        <w:t>clicking</w:t>
      </w:r>
      <w:r>
        <w:rPr>
          <w:rFonts w:asciiTheme="minorHAnsi" w:hAnsiTheme="minorHAnsi"/>
          <w:sz w:val="20"/>
          <w:szCs w:val="20"/>
        </w:rPr>
        <w:t xml:space="preserve"> </w:t>
      </w:r>
      <w:proofErr w:type="gramEnd"/>
      <w:r w:rsidRPr="0068396D">
        <w:rPr>
          <w:rFonts w:asciiTheme="minorHAnsi" w:hAnsiTheme="minorHAnsi"/>
          <w:noProof/>
          <w:sz w:val="20"/>
          <w:szCs w:val="20"/>
          <w:lang w:val="en-AU" w:eastAsia="en-AU"/>
        </w:rPr>
        <w:drawing>
          <wp:inline distT="0" distB="0" distL="0" distR="0" wp14:anchorId="445F9F40" wp14:editId="236D2E3F">
            <wp:extent cx="241300" cy="241300"/>
            <wp:effectExtent l="0" t="0" r="6350" b="6350"/>
            <wp:docPr id="38" name="Picture 38" descr="C:\DAVID\DAVID\1.Workbook\3. Dev\buttons\VarDol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VID\DAVID\1.Workbook\3. Dev\buttons\VarDollar.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asciiTheme="minorHAnsi" w:hAnsiTheme="minorHAnsi"/>
          <w:sz w:val="20"/>
          <w:szCs w:val="20"/>
        </w:rPr>
        <w:t>.)</w:t>
      </w:r>
    </w:p>
    <w:p w14:paraId="691A9A6E" w14:textId="77777777" w:rsidR="000D56F8" w:rsidRDefault="000D56F8" w:rsidP="000D56F8">
      <w:pPr>
        <w:pStyle w:val="NoSpacing"/>
        <w:rPr>
          <w:rFonts w:asciiTheme="minorHAnsi" w:hAnsiTheme="minorHAnsi"/>
          <w:sz w:val="20"/>
          <w:szCs w:val="20"/>
        </w:rPr>
      </w:pPr>
    </w:p>
    <w:p w14:paraId="3CA3646C" w14:textId="77777777" w:rsidR="000D56F8" w:rsidRDefault="000D56F8" w:rsidP="000D56F8">
      <w:pPr>
        <w:pStyle w:val="NoSpacing"/>
        <w:rPr>
          <w:rFonts w:asciiTheme="minorHAnsi" w:hAnsiTheme="minorHAnsi"/>
          <w:sz w:val="20"/>
          <w:szCs w:val="20"/>
        </w:rPr>
      </w:pPr>
    </w:p>
    <w:p w14:paraId="635063BD" w14:textId="63A6C3D6" w:rsidR="000D56F8" w:rsidRPr="009F7593" w:rsidRDefault="000D56F8" w:rsidP="000D56F8">
      <w:pPr>
        <w:pStyle w:val="NoSpacing"/>
        <w:rPr>
          <w:rFonts w:asciiTheme="minorHAnsi" w:hAnsiTheme="minorHAnsi"/>
          <w:b/>
          <w:color w:val="FF0000"/>
          <w:sz w:val="20"/>
          <w:szCs w:val="20"/>
        </w:rPr>
      </w:pPr>
      <w:r w:rsidRPr="009F7593">
        <w:rPr>
          <w:rFonts w:asciiTheme="minorHAnsi" w:hAnsiTheme="minorHAnsi"/>
          <w:b/>
          <w:color w:val="FF0000"/>
          <w:sz w:val="20"/>
          <w:szCs w:val="20"/>
          <w:u w:val="single"/>
        </w:rPr>
        <w:t>N</w:t>
      </w:r>
      <w:r>
        <w:rPr>
          <w:rFonts w:asciiTheme="minorHAnsi" w:hAnsiTheme="minorHAnsi"/>
          <w:b/>
          <w:color w:val="FF0000"/>
          <w:sz w:val="20"/>
          <w:szCs w:val="20"/>
          <w:u w:val="single"/>
        </w:rPr>
        <w:t>OTE</w:t>
      </w:r>
      <w:r w:rsidRPr="009F7593">
        <w:rPr>
          <w:rFonts w:asciiTheme="minorHAnsi" w:hAnsiTheme="minorHAnsi"/>
          <w:b/>
          <w:color w:val="FF0000"/>
          <w:sz w:val="20"/>
          <w:szCs w:val="20"/>
        </w:rPr>
        <w:t xml:space="preserve"> </w:t>
      </w:r>
      <w:r>
        <w:rPr>
          <w:rFonts w:asciiTheme="minorHAnsi" w:hAnsiTheme="minorHAnsi"/>
          <w:b/>
          <w:color w:val="FF0000"/>
          <w:sz w:val="20"/>
          <w:szCs w:val="20"/>
        </w:rPr>
        <w:t>-</w:t>
      </w:r>
      <w:r w:rsidRPr="009F7593">
        <w:rPr>
          <w:rFonts w:asciiTheme="minorHAnsi" w:hAnsiTheme="minorHAnsi"/>
          <w:b/>
          <w:color w:val="FF0000"/>
          <w:sz w:val="20"/>
          <w:szCs w:val="20"/>
        </w:rPr>
        <w:t xml:space="preserve"> If the report is run for the whole school (as in the below example) the Forecast End of Year Total in Column </w:t>
      </w:r>
      <w:r>
        <w:rPr>
          <w:rFonts w:asciiTheme="minorHAnsi" w:hAnsiTheme="minorHAnsi"/>
          <w:b/>
          <w:color w:val="FF0000"/>
          <w:sz w:val="20"/>
          <w:szCs w:val="20"/>
        </w:rPr>
        <w:t>AA</w:t>
      </w:r>
      <w:r w:rsidRPr="009F7593">
        <w:rPr>
          <w:rFonts w:asciiTheme="minorHAnsi" w:hAnsiTheme="minorHAnsi"/>
          <w:b/>
          <w:color w:val="FF0000"/>
          <w:sz w:val="20"/>
          <w:szCs w:val="20"/>
        </w:rPr>
        <w:t xml:space="preserve"> is what will be loaded into </w:t>
      </w:r>
      <w:r w:rsidR="00842F21">
        <w:rPr>
          <w:rFonts w:asciiTheme="minorHAnsi" w:hAnsiTheme="minorHAnsi"/>
          <w:b/>
          <w:color w:val="FF0000"/>
          <w:sz w:val="20"/>
          <w:szCs w:val="20"/>
        </w:rPr>
        <w:t xml:space="preserve">the Reportal </w:t>
      </w:r>
      <w:r w:rsidRPr="009F7593">
        <w:rPr>
          <w:rFonts w:asciiTheme="minorHAnsi" w:hAnsiTheme="minorHAnsi"/>
          <w:b/>
          <w:color w:val="FF0000"/>
          <w:sz w:val="20"/>
          <w:szCs w:val="20"/>
        </w:rPr>
        <w:t>as your latest forecast (or if it is b</w:t>
      </w:r>
      <w:r>
        <w:rPr>
          <w:rFonts w:asciiTheme="minorHAnsi" w:hAnsiTheme="minorHAnsi"/>
          <w:b/>
          <w:color w:val="FF0000"/>
          <w:sz w:val="20"/>
          <w:szCs w:val="20"/>
        </w:rPr>
        <w:t>eing used for Budgets columns AO</w:t>
      </w:r>
      <w:r w:rsidRPr="009F7593">
        <w:rPr>
          <w:rFonts w:asciiTheme="minorHAnsi" w:hAnsiTheme="minorHAnsi"/>
          <w:b/>
          <w:color w:val="FF0000"/>
          <w:sz w:val="20"/>
          <w:szCs w:val="20"/>
        </w:rPr>
        <w:t xml:space="preserve">, </w:t>
      </w:r>
      <w:proofErr w:type="spellStart"/>
      <w:r>
        <w:rPr>
          <w:rFonts w:asciiTheme="minorHAnsi" w:hAnsiTheme="minorHAnsi"/>
          <w:b/>
          <w:color w:val="FF0000"/>
          <w:sz w:val="20"/>
          <w:szCs w:val="20"/>
        </w:rPr>
        <w:t>AQ</w:t>
      </w:r>
      <w:proofErr w:type="spellEnd"/>
      <w:r w:rsidRPr="009F7593">
        <w:rPr>
          <w:rFonts w:asciiTheme="minorHAnsi" w:hAnsiTheme="minorHAnsi"/>
          <w:b/>
          <w:color w:val="FF0000"/>
          <w:sz w:val="20"/>
          <w:szCs w:val="20"/>
        </w:rPr>
        <w:t xml:space="preserve">, </w:t>
      </w:r>
      <w:r>
        <w:rPr>
          <w:rFonts w:asciiTheme="minorHAnsi" w:hAnsiTheme="minorHAnsi"/>
          <w:b/>
          <w:color w:val="FF0000"/>
          <w:sz w:val="20"/>
          <w:szCs w:val="20"/>
        </w:rPr>
        <w:t>AS</w:t>
      </w:r>
      <w:r w:rsidRPr="009F7593">
        <w:rPr>
          <w:rFonts w:asciiTheme="minorHAnsi" w:hAnsiTheme="minorHAnsi"/>
          <w:b/>
          <w:color w:val="FF0000"/>
          <w:sz w:val="20"/>
          <w:szCs w:val="20"/>
        </w:rPr>
        <w:t xml:space="preserve"> &amp; </w:t>
      </w:r>
      <w:r>
        <w:rPr>
          <w:rFonts w:asciiTheme="minorHAnsi" w:hAnsiTheme="minorHAnsi"/>
          <w:b/>
          <w:color w:val="FF0000"/>
          <w:sz w:val="20"/>
          <w:szCs w:val="20"/>
        </w:rPr>
        <w:t>AU</w:t>
      </w:r>
      <w:r w:rsidRPr="009F7593">
        <w:rPr>
          <w:rFonts w:asciiTheme="minorHAnsi" w:hAnsiTheme="minorHAnsi"/>
          <w:b/>
          <w:color w:val="FF0000"/>
          <w:sz w:val="20"/>
          <w:szCs w:val="20"/>
        </w:rPr>
        <w:t xml:space="preserve"> will be loaded)</w:t>
      </w:r>
    </w:p>
    <w:p w14:paraId="1E0F4811" w14:textId="77777777" w:rsidR="000D56F8" w:rsidRDefault="000D56F8" w:rsidP="000D56F8">
      <w:pPr>
        <w:pStyle w:val="NoSpacing"/>
        <w:rPr>
          <w:rFonts w:asciiTheme="minorHAnsi" w:hAnsiTheme="minorHAnsi"/>
          <w:sz w:val="20"/>
          <w:szCs w:val="20"/>
        </w:rPr>
      </w:pPr>
    </w:p>
    <w:p w14:paraId="4B4C780F" w14:textId="77777777" w:rsidR="000D56F8" w:rsidRDefault="000D56F8" w:rsidP="000D56F8">
      <w:pPr>
        <w:pStyle w:val="NoSpacing"/>
        <w:rPr>
          <w:rFonts w:asciiTheme="minorHAnsi" w:hAnsiTheme="minorHAnsi"/>
          <w:sz w:val="20"/>
          <w:szCs w:val="20"/>
        </w:rPr>
      </w:pPr>
    </w:p>
    <w:p w14:paraId="4FA6C704" w14:textId="77777777" w:rsidR="000D56F8" w:rsidRDefault="000D56F8" w:rsidP="000D56F8">
      <w:pPr>
        <w:pStyle w:val="NoSpacing"/>
        <w:numPr>
          <w:ilvl w:val="0"/>
          <w:numId w:val="22"/>
        </w:numPr>
        <w:rPr>
          <w:rFonts w:asciiTheme="minorHAnsi" w:hAnsiTheme="minorHAnsi"/>
          <w:sz w:val="20"/>
          <w:szCs w:val="20"/>
        </w:rPr>
      </w:pPr>
      <w:r>
        <w:rPr>
          <w:rFonts w:asciiTheme="minorHAnsi" w:hAnsiTheme="minorHAnsi"/>
          <w:sz w:val="20"/>
          <w:szCs w:val="20"/>
        </w:rPr>
        <w:t>If you need to make any changes go back to Step 2 or Step 4 and make any required adjustments to the forecast.</w:t>
      </w:r>
    </w:p>
    <w:p w14:paraId="4C2DD00D" w14:textId="77777777" w:rsidR="000D56F8" w:rsidRDefault="000D56F8" w:rsidP="000D56F8">
      <w:pPr>
        <w:pStyle w:val="NoSpacing"/>
        <w:rPr>
          <w:rFonts w:asciiTheme="minorHAnsi" w:hAnsiTheme="minorHAnsi"/>
          <w:sz w:val="20"/>
          <w:szCs w:val="20"/>
        </w:rPr>
      </w:pPr>
    </w:p>
    <w:p w14:paraId="14935645" w14:textId="77777777" w:rsidR="000D56F8" w:rsidRDefault="000D56F8" w:rsidP="000D56F8">
      <w:pPr>
        <w:pStyle w:val="NoSpacing"/>
        <w:numPr>
          <w:ilvl w:val="0"/>
          <w:numId w:val="22"/>
        </w:numPr>
        <w:rPr>
          <w:rFonts w:asciiTheme="minorHAnsi" w:hAnsiTheme="minorHAnsi"/>
          <w:sz w:val="20"/>
          <w:szCs w:val="20"/>
        </w:rPr>
      </w:pPr>
      <w:r>
        <w:rPr>
          <w:rFonts w:asciiTheme="minorHAnsi" w:hAnsiTheme="minorHAnsi"/>
          <w:sz w:val="20"/>
          <w:szCs w:val="20"/>
        </w:rPr>
        <w:lastRenderedPageBreak/>
        <w:t xml:space="preserve">When the result is what you want to submit as your latest forecast go to Step 6.  </w:t>
      </w:r>
    </w:p>
    <w:p w14:paraId="73615CD8" w14:textId="77777777" w:rsidR="000D56F8" w:rsidRDefault="000D56F8" w:rsidP="000D56F8">
      <w:pPr>
        <w:pStyle w:val="NoSpacing"/>
        <w:ind w:left="360"/>
        <w:rPr>
          <w:rFonts w:asciiTheme="minorHAnsi" w:hAnsiTheme="minorHAnsi"/>
          <w:sz w:val="20"/>
          <w:szCs w:val="20"/>
        </w:rPr>
      </w:pPr>
    </w:p>
    <w:p w14:paraId="7933CB1E" w14:textId="77777777" w:rsidR="000D56F8" w:rsidRDefault="000D56F8" w:rsidP="000D56F8">
      <w:pPr>
        <w:pStyle w:val="NoSpacing"/>
        <w:rPr>
          <w:rFonts w:asciiTheme="minorHAnsi" w:hAnsiTheme="minorHAnsi"/>
          <w:sz w:val="20"/>
          <w:szCs w:val="20"/>
        </w:rPr>
      </w:pPr>
    </w:p>
    <w:p w14:paraId="641D0535" w14:textId="77777777" w:rsidR="000D56F8" w:rsidRDefault="000D56F8" w:rsidP="000D56F8">
      <w:pPr>
        <w:pStyle w:val="NoSpacing"/>
        <w:rPr>
          <w:rFonts w:asciiTheme="minorHAnsi" w:hAnsiTheme="minorHAnsi"/>
          <w:b/>
          <w:sz w:val="22"/>
          <w:szCs w:val="22"/>
          <w:u w:val="single"/>
        </w:rPr>
      </w:pPr>
    </w:p>
    <w:p w14:paraId="580796CE" w14:textId="474374BA" w:rsidR="00CD170A" w:rsidRPr="00CD170A" w:rsidRDefault="00875FE4" w:rsidP="00CD170A">
      <w:pPr>
        <w:spacing w:before="120" w:after="120" w:line="260" w:lineRule="atLeast"/>
        <w:rPr>
          <w:lang w:val="en-GB"/>
        </w:rPr>
      </w:pPr>
      <w:r>
        <w:rPr>
          <w:noProof/>
          <w:lang w:eastAsia="en-AU"/>
        </w:rPr>
        <w:drawing>
          <wp:inline distT="0" distB="0" distL="0" distR="0" wp14:anchorId="01E1E50E" wp14:editId="6AF7985A">
            <wp:extent cx="9251950" cy="4391025"/>
            <wp:effectExtent l="0" t="0" r="6350" b="9525"/>
            <wp:docPr id="16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8"/>
                    <pic:cNvPicPr>
                      <a:picLocks noChangeAspect="1"/>
                    </pic:cNvPicPr>
                  </pic:nvPicPr>
                  <pic:blipFill rotWithShape="1">
                    <a:blip r:embed="rId35"/>
                    <a:srcRect l="156" t="22617" r="13942" b="2373"/>
                    <a:stretch/>
                  </pic:blipFill>
                  <pic:spPr>
                    <a:xfrm>
                      <a:off x="0" y="0"/>
                      <a:ext cx="9251950" cy="4391025"/>
                    </a:xfrm>
                    <a:prstGeom prst="rect">
                      <a:avLst/>
                    </a:prstGeom>
                  </pic:spPr>
                </pic:pic>
              </a:graphicData>
            </a:graphic>
          </wp:inline>
        </w:drawing>
      </w:r>
    </w:p>
    <w:p w14:paraId="3631388D" w14:textId="75015909" w:rsidR="00CD170A" w:rsidRDefault="00CD170A" w:rsidP="00CD170A">
      <w:pPr>
        <w:spacing w:before="120" w:after="120" w:line="260" w:lineRule="atLeast"/>
        <w:rPr>
          <w:lang w:val="en-GB"/>
        </w:rPr>
      </w:pPr>
    </w:p>
    <w:p w14:paraId="4FC1ADB9" w14:textId="77777777" w:rsidR="000C634C" w:rsidRPr="00CD170A" w:rsidRDefault="000C634C" w:rsidP="00CD170A">
      <w:pPr>
        <w:spacing w:before="120" w:after="120" w:line="260" w:lineRule="atLeast"/>
        <w:rPr>
          <w:lang w:val="en-GB"/>
        </w:rPr>
      </w:pPr>
    </w:p>
    <w:p w14:paraId="1953394A" w14:textId="5CA969E5" w:rsidR="00CD170A" w:rsidRPr="00CD170A" w:rsidRDefault="0041362A" w:rsidP="00CD170A">
      <w:pPr>
        <w:spacing w:before="120" w:after="120" w:line="260" w:lineRule="atLeast"/>
        <w:rPr>
          <w:b/>
          <w:color w:val="7030A0"/>
          <w:lang w:val="en-GB"/>
        </w:rPr>
      </w:pPr>
      <w:r>
        <w:rPr>
          <w:b/>
          <w:color w:val="7030A0"/>
          <w:lang w:val="en-GB"/>
        </w:rPr>
        <w:lastRenderedPageBreak/>
        <w:t>Step 6</w:t>
      </w:r>
      <w:r w:rsidR="00CD170A" w:rsidRPr="00CD170A">
        <w:rPr>
          <w:b/>
          <w:color w:val="7030A0"/>
          <w:lang w:val="en-GB"/>
        </w:rPr>
        <w:t xml:space="preserve">.  </w:t>
      </w:r>
      <w:r>
        <w:rPr>
          <w:b/>
          <w:color w:val="7030A0"/>
          <w:lang w:val="en-GB"/>
        </w:rPr>
        <w:t>Export Data</w:t>
      </w:r>
      <w:r w:rsidR="00CD170A" w:rsidRPr="00CD170A">
        <w:rPr>
          <w:b/>
          <w:color w:val="7030A0"/>
          <w:lang w:val="en-GB"/>
        </w:rPr>
        <w:t xml:space="preserve">.  </w:t>
      </w:r>
    </w:p>
    <w:p w14:paraId="28C98AF9" w14:textId="77777777" w:rsidR="00CD170A" w:rsidRPr="00CD170A" w:rsidRDefault="00CD170A" w:rsidP="00CD170A">
      <w:pPr>
        <w:spacing w:before="120" w:after="120" w:line="260" w:lineRule="atLeast"/>
        <w:rPr>
          <w:lang w:val="en-GB"/>
        </w:rPr>
      </w:pPr>
    </w:p>
    <w:p w14:paraId="1E02863E" w14:textId="3DC5181C" w:rsidR="00FC469D" w:rsidRPr="00C83B08" w:rsidRDefault="00FC469D" w:rsidP="00FC469D">
      <w:pPr>
        <w:pStyle w:val="NoSpacing"/>
        <w:rPr>
          <w:rFonts w:asciiTheme="minorHAnsi" w:hAnsiTheme="minorHAnsi"/>
          <w:sz w:val="20"/>
          <w:szCs w:val="20"/>
        </w:rPr>
      </w:pPr>
      <w:r>
        <w:rPr>
          <w:rFonts w:asciiTheme="minorHAnsi" w:hAnsiTheme="minorHAnsi"/>
          <w:sz w:val="20"/>
          <w:szCs w:val="20"/>
        </w:rPr>
        <w:t>Once the desired Forecast / Budget numbers have been produced depending on your school / unit you will then need to either send your completed workbook to your administrator or create the export file. See “</w:t>
      </w:r>
      <w:r w:rsidRPr="00F71ABF">
        <w:rPr>
          <w:rFonts w:asciiTheme="minorHAnsi" w:hAnsiTheme="minorHAnsi"/>
          <w:b/>
          <w:i/>
          <w:color w:val="51247A" w:themeColor="accent1"/>
          <w:sz w:val="20"/>
          <w:szCs w:val="20"/>
          <w:u w:val="single"/>
        </w:rPr>
        <w:t>Quick Reference Guide – “</w:t>
      </w:r>
      <w:r w:rsidR="0065245F" w:rsidRPr="00F71ABF">
        <w:rPr>
          <w:rFonts w:asciiTheme="minorHAnsi" w:hAnsiTheme="minorHAnsi"/>
          <w:b/>
          <w:i/>
          <w:color w:val="51247A" w:themeColor="accent1"/>
          <w:sz w:val="20"/>
          <w:szCs w:val="20"/>
          <w:u w:val="single"/>
        </w:rPr>
        <w:t>Exporting f</w:t>
      </w:r>
      <w:r w:rsidRPr="00F71ABF">
        <w:rPr>
          <w:rFonts w:asciiTheme="minorHAnsi" w:hAnsiTheme="minorHAnsi"/>
          <w:b/>
          <w:i/>
          <w:color w:val="51247A" w:themeColor="accent1"/>
          <w:sz w:val="20"/>
          <w:szCs w:val="20"/>
          <w:u w:val="single"/>
        </w:rPr>
        <w:t xml:space="preserve">orecast </w:t>
      </w:r>
      <w:r w:rsidR="0065245F" w:rsidRPr="00F71ABF">
        <w:rPr>
          <w:rFonts w:asciiTheme="minorHAnsi" w:hAnsiTheme="minorHAnsi"/>
          <w:b/>
          <w:i/>
          <w:color w:val="51247A" w:themeColor="accent1"/>
          <w:sz w:val="20"/>
          <w:szCs w:val="20"/>
          <w:u w:val="single"/>
        </w:rPr>
        <w:t>a</w:t>
      </w:r>
      <w:r w:rsidRPr="00F71ABF">
        <w:rPr>
          <w:rFonts w:asciiTheme="minorHAnsi" w:hAnsiTheme="minorHAnsi"/>
          <w:b/>
          <w:i/>
          <w:color w:val="51247A" w:themeColor="accent1"/>
          <w:sz w:val="20"/>
          <w:szCs w:val="20"/>
          <w:u w:val="single"/>
        </w:rPr>
        <w:t>djustments</w:t>
      </w:r>
      <w:r w:rsidRPr="0042359D">
        <w:rPr>
          <w:rFonts w:asciiTheme="minorHAnsi" w:hAnsiTheme="minorHAnsi"/>
          <w:b/>
          <w:sz w:val="20"/>
          <w:szCs w:val="20"/>
        </w:rPr>
        <w:t>”</w:t>
      </w:r>
      <w:r>
        <w:rPr>
          <w:rFonts w:asciiTheme="minorHAnsi" w:hAnsiTheme="minorHAnsi"/>
          <w:sz w:val="20"/>
          <w:szCs w:val="20"/>
        </w:rPr>
        <w:t xml:space="preserve"> for a guide on the export process.</w:t>
      </w:r>
    </w:p>
    <w:p w14:paraId="35569529" w14:textId="6101D9A3" w:rsidR="00CD170A" w:rsidRPr="00CD170A" w:rsidRDefault="00CD170A" w:rsidP="00CD170A">
      <w:pPr>
        <w:spacing w:before="120" w:after="120" w:line="260" w:lineRule="atLeast"/>
        <w:rPr>
          <w:lang w:val="en-GB"/>
        </w:rPr>
      </w:pPr>
    </w:p>
    <w:p w14:paraId="464BCF33" w14:textId="283C6475" w:rsidR="00006B00" w:rsidRPr="009F4E10" w:rsidRDefault="00006B00" w:rsidP="00081985">
      <w:pPr>
        <w:pStyle w:val="BodyText"/>
        <w:jc w:val="center"/>
      </w:pPr>
    </w:p>
    <w:sectPr w:rsidR="00006B00" w:rsidRPr="009F4E10" w:rsidSect="00781D68">
      <w:headerReference w:type="default" r:id="rId36"/>
      <w:footerReference w:type="default" r:id="rId37"/>
      <w:headerReference w:type="first" r:id="rId38"/>
      <w:footerReference w:type="first" r:id="rId39"/>
      <w:type w:val="continuous"/>
      <w:pgSz w:w="16838" w:h="11906" w:orient="landscape" w:code="9"/>
      <w:pgMar w:top="1702" w:right="1134" w:bottom="1134" w:left="1134" w:header="56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1A778" w14:textId="77777777" w:rsidR="00702180" w:rsidRDefault="00702180" w:rsidP="00C20C17">
      <w:r>
        <w:separator/>
      </w:r>
    </w:p>
  </w:endnote>
  <w:endnote w:type="continuationSeparator" w:id="0">
    <w:p w14:paraId="7212F4EA" w14:textId="77777777" w:rsidR="00702180" w:rsidRDefault="00702180"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600" w:firstRow="0" w:lastRow="0" w:firstColumn="0" w:lastColumn="0" w:noHBand="1" w:noVBand="1"/>
    </w:tblPr>
    <w:tblGrid>
      <w:gridCol w:w="13729"/>
      <w:gridCol w:w="841"/>
    </w:tblGrid>
    <w:tr w:rsidR="00B042DF" w14:paraId="48601E17" w14:textId="77777777" w:rsidTr="00B042DF">
      <w:tc>
        <w:tcPr>
          <w:tcW w:w="9072" w:type="dxa"/>
          <w:vAlign w:val="bottom"/>
        </w:tcPr>
        <w:p w14:paraId="2388DE11" w14:textId="7E6B9B69" w:rsidR="00B042DF" w:rsidRPr="009F4E10" w:rsidRDefault="00B042DF" w:rsidP="00657124">
          <w:pPr>
            <w:pStyle w:val="Footer"/>
          </w:pPr>
        </w:p>
      </w:tc>
      <w:tc>
        <w:tcPr>
          <w:tcW w:w="556" w:type="dxa"/>
          <w:vAlign w:val="bottom"/>
        </w:tcPr>
        <w:p w14:paraId="54BBEC2B" w14:textId="5ED12081" w:rsidR="00B042DF" w:rsidRPr="0033054B" w:rsidRDefault="00B042DF" w:rsidP="00B042DF">
          <w:pPr>
            <w:pStyle w:val="Footer"/>
            <w:jc w:val="right"/>
            <w:rPr>
              <w:szCs w:val="15"/>
            </w:rPr>
          </w:pPr>
          <w:r w:rsidRPr="0033054B">
            <w:rPr>
              <w:b/>
              <w:szCs w:val="15"/>
            </w:rPr>
            <w:fldChar w:fldCharType="begin"/>
          </w:r>
          <w:r w:rsidRPr="0033054B">
            <w:rPr>
              <w:b/>
              <w:szCs w:val="15"/>
            </w:rPr>
            <w:instrText xml:space="preserve"> PAGE   \* MERGEFORMAT </w:instrText>
          </w:r>
          <w:r w:rsidRPr="0033054B">
            <w:rPr>
              <w:b/>
              <w:szCs w:val="15"/>
            </w:rPr>
            <w:fldChar w:fldCharType="separate"/>
          </w:r>
          <w:r w:rsidR="00D5417B">
            <w:rPr>
              <w:b/>
              <w:noProof/>
              <w:szCs w:val="15"/>
            </w:rPr>
            <w:t>2</w:t>
          </w:r>
          <w:r w:rsidRPr="0033054B">
            <w:rPr>
              <w:b/>
              <w:szCs w:val="15"/>
            </w:rPr>
            <w:fldChar w:fldCharType="end"/>
          </w:r>
        </w:p>
      </w:tc>
    </w:tr>
  </w:tbl>
  <w:p w14:paraId="2A6F247C" w14:textId="77777777" w:rsidR="00716942" w:rsidRPr="00B042DF" w:rsidRDefault="00716942" w:rsidP="00B042DF">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600" w:firstRow="0" w:lastRow="0" w:firstColumn="0" w:lastColumn="0" w:noHBand="1" w:noVBand="1"/>
    </w:tblPr>
    <w:tblGrid>
      <w:gridCol w:w="2548"/>
      <w:gridCol w:w="1778"/>
      <w:gridCol w:w="2547"/>
      <w:gridCol w:w="2188"/>
    </w:tblGrid>
    <w:tr w:rsidR="006873AE" w14:paraId="0433B58F" w14:textId="77777777" w:rsidTr="0016241C">
      <w:tc>
        <w:tcPr>
          <w:tcW w:w="2548" w:type="dxa"/>
        </w:tcPr>
        <w:p w14:paraId="5E0C516A" w14:textId="77777777" w:rsidR="006873AE" w:rsidRPr="0016241C" w:rsidRDefault="006873AE" w:rsidP="0016241C">
          <w:pPr>
            <w:pStyle w:val="Footer"/>
          </w:pPr>
          <w:r w:rsidRPr="0016241C">
            <w:t>The University of Queensland Brisbane QLD 4072 Australia</w:t>
          </w:r>
        </w:p>
      </w:tc>
      <w:tc>
        <w:tcPr>
          <w:tcW w:w="1778" w:type="dxa"/>
        </w:tcPr>
        <w:p w14:paraId="199C32DE" w14:textId="77777777" w:rsidR="0016241C" w:rsidRPr="0016241C" w:rsidRDefault="0016241C" w:rsidP="0016241C">
          <w:pPr>
            <w:pStyle w:val="Footer"/>
          </w:pPr>
          <w:r>
            <w:rPr>
              <w:b/>
              <w:color w:val="51247A" w:themeColor="accent1"/>
              <w:sz w:val="11"/>
              <w:szCs w:val="11"/>
            </w:rPr>
            <w:t>T</w:t>
          </w:r>
          <w:r w:rsidRPr="0016241C">
            <w:tab/>
            <w:t xml:space="preserve">+61 7 </w:t>
          </w:r>
          <w:sdt>
            <w:sdtPr>
              <w:id w:val="-890186938"/>
              <w:placeholder>
                <w:docPart w:val="37F9E87CF6A44C3C89564CA96F9CE7DF"/>
              </w:placeholder>
              <w:temporary/>
              <w:showingPlcHdr/>
              <w:text w:multiLine="1"/>
            </w:sdtPr>
            <w:sdtEndPr/>
            <w:sdtContent>
              <w:r w:rsidRPr="0016241C">
                <w:rPr>
                  <w:highlight w:val="yellow"/>
                </w:rPr>
                <w:t>[0000 0000]</w:t>
              </w:r>
            </w:sdtContent>
          </w:sdt>
        </w:p>
        <w:p w14:paraId="18581C95" w14:textId="77777777" w:rsidR="006873AE" w:rsidRPr="0016241C" w:rsidRDefault="0016241C" w:rsidP="0016241C">
          <w:pPr>
            <w:pStyle w:val="Footer"/>
          </w:pPr>
          <w:r>
            <w:rPr>
              <w:b/>
              <w:color w:val="51247A" w:themeColor="accent1"/>
              <w:sz w:val="11"/>
              <w:szCs w:val="11"/>
            </w:rPr>
            <w:t>F</w:t>
          </w:r>
          <w:r w:rsidRPr="0016241C">
            <w:tab/>
            <w:t xml:space="preserve">+61 7 </w:t>
          </w:r>
          <w:sdt>
            <w:sdtPr>
              <w:id w:val="-2105716694"/>
              <w:placeholder>
                <w:docPart w:val="DC40BAB7DBDB40F98A0BC550710905FD"/>
              </w:placeholder>
              <w:temporary/>
              <w:showingPlcHdr/>
              <w:text w:multiLine="1"/>
            </w:sdtPr>
            <w:sdtEndPr/>
            <w:sdtContent>
              <w:r w:rsidRPr="0016241C">
                <w:rPr>
                  <w:highlight w:val="yellow"/>
                </w:rPr>
                <w:t>[0000 0000]</w:t>
              </w:r>
            </w:sdtContent>
          </w:sdt>
        </w:p>
      </w:tc>
      <w:tc>
        <w:tcPr>
          <w:tcW w:w="2547" w:type="dxa"/>
        </w:tcPr>
        <w:p w14:paraId="074D40DF" w14:textId="7BE1EC1F" w:rsidR="0016241C" w:rsidRPr="0016241C" w:rsidRDefault="0016241C" w:rsidP="0016241C">
          <w:pPr>
            <w:pStyle w:val="Footer"/>
          </w:pPr>
          <w:r w:rsidRPr="0016241C">
            <w:rPr>
              <w:b/>
              <w:color w:val="51247A" w:themeColor="accent1"/>
              <w:sz w:val="11"/>
              <w:szCs w:val="11"/>
            </w:rPr>
            <w:t>E</w:t>
          </w:r>
          <w:r w:rsidRPr="0016241C">
            <w:tab/>
          </w:r>
          <w:sdt>
            <w:sdtPr>
              <w:id w:val="-1617747958"/>
              <w:placeholder>
                <w:docPart w:val="E6730F9A2C5046049E9B82CA7F999624"/>
              </w:placeholder>
              <w:temporary/>
              <w:showingPlcHdr/>
              <w:text w:multiLine="1"/>
            </w:sdtPr>
            <w:sdtEndPr/>
            <w:sdtContent>
              <w:r w:rsidR="00A77D53" w:rsidRPr="0016241C">
                <w:rPr>
                  <w:highlight w:val="yellow"/>
                </w:rPr>
                <w:t>[</w:t>
              </w:r>
              <w:r w:rsidR="00A77D53">
                <w:rPr>
                  <w:highlight w:val="yellow"/>
                </w:rPr>
                <w:t>email</w:t>
              </w:r>
              <w:r w:rsidR="00A77D53" w:rsidRPr="0016241C">
                <w:rPr>
                  <w:highlight w:val="yellow"/>
                </w:rPr>
                <w:t>]</w:t>
              </w:r>
            </w:sdtContent>
          </w:sdt>
          <w:r w:rsidR="00A77D53" w:rsidRPr="00A77D53">
            <w:t>@uq.edu.au</w:t>
          </w:r>
        </w:p>
        <w:p w14:paraId="39BE5C17" w14:textId="77777777" w:rsidR="006873AE" w:rsidRPr="0016241C" w:rsidRDefault="0016241C" w:rsidP="0016241C">
          <w:pPr>
            <w:pStyle w:val="Footer"/>
          </w:pPr>
          <w:r>
            <w:rPr>
              <w:b/>
              <w:color w:val="51247A" w:themeColor="accent1"/>
              <w:sz w:val="11"/>
              <w:szCs w:val="11"/>
            </w:rPr>
            <w:t>W</w:t>
          </w:r>
          <w:r w:rsidRPr="0016241C">
            <w:tab/>
          </w:r>
          <w:hyperlink r:id="rId1" w:history="1">
            <w:r w:rsidRPr="0016241C">
              <w:t>uq.edu.au</w:t>
            </w:r>
          </w:hyperlink>
        </w:p>
      </w:tc>
      <w:tc>
        <w:tcPr>
          <w:tcW w:w="2188" w:type="dxa"/>
          <w:vAlign w:val="bottom"/>
        </w:tcPr>
        <w:p w14:paraId="56DFB738" w14:textId="77777777" w:rsidR="0016241C" w:rsidRPr="0016241C" w:rsidRDefault="0016241C" w:rsidP="0016241C">
          <w:pPr>
            <w:pStyle w:val="Footer"/>
            <w:tabs>
              <w:tab w:val="left" w:pos="851"/>
            </w:tabs>
            <w:rPr>
              <w:sz w:val="11"/>
              <w:szCs w:val="11"/>
            </w:rPr>
          </w:pPr>
          <w:r w:rsidRPr="0016241C">
            <w:rPr>
              <w:sz w:val="11"/>
              <w:szCs w:val="11"/>
            </w:rPr>
            <w:t>ABN: 63 942 912 684</w:t>
          </w:r>
        </w:p>
        <w:p w14:paraId="5F84C984" w14:textId="77777777" w:rsidR="006873AE" w:rsidRPr="0016241C" w:rsidRDefault="0016241C" w:rsidP="0016241C">
          <w:pPr>
            <w:pStyle w:val="Footer"/>
            <w:rPr>
              <w:sz w:val="11"/>
              <w:szCs w:val="11"/>
            </w:rPr>
          </w:pPr>
          <w:proofErr w:type="spellStart"/>
          <w:r w:rsidRPr="0016241C">
            <w:rPr>
              <w:sz w:val="11"/>
              <w:szCs w:val="11"/>
            </w:rPr>
            <w:t>CRICOS</w:t>
          </w:r>
          <w:proofErr w:type="spellEnd"/>
          <w:r w:rsidRPr="0016241C">
            <w:rPr>
              <w:sz w:val="11"/>
              <w:szCs w:val="11"/>
            </w:rPr>
            <w:t xml:space="preserve"> PROVIDER NUMBER 00025B</w:t>
          </w:r>
        </w:p>
      </w:tc>
    </w:tr>
  </w:tbl>
  <w:p w14:paraId="4EC8D1F1" w14:textId="77777777" w:rsidR="006873AE" w:rsidRPr="0016241C" w:rsidRDefault="006873AE">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2C4F0" w14:textId="77777777" w:rsidR="00702180" w:rsidRDefault="00702180" w:rsidP="00C20C17">
      <w:r>
        <w:separator/>
      </w:r>
    </w:p>
  </w:footnote>
  <w:footnote w:type="continuationSeparator" w:id="0">
    <w:p w14:paraId="6584F293" w14:textId="77777777" w:rsidR="00702180" w:rsidRDefault="00702180"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C2B9" w14:textId="0E9B3D24" w:rsidR="00A00890" w:rsidRDefault="00FA35A3" w:rsidP="00FA35A3">
    <w:pPr>
      <w:pStyle w:val="Header"/>
    </w:pPr>
    <w:r>
      <w:rPr>
        <w:noProof/>
        <w:lang w:eastAsia="en-AU"/>
      </w:rPr>
      <w:drawing>
        <wp:anchor distT="0" distB="0" distL="114300" distR="114300" simplePos="0" relativeHeight="251666432" behindDoc="1" locked="0" layoutInCell="1" allowOverlap="1" wp14:anchorId="32DE8355" wp14:editId="2438AB14">
          <wp:simplePos x="0" y="0"/>
          <wp:positionH relativeFrom="column">
            <wp:posOffset>-735634</wp:posOffset>
          </wp:positionH>
          <wp:positionV relativeFrom="paragraph">
            <wp:posOffset>-361950</wp:posOffset>
          </wp:positionV>
          <wp:extent cx="10696575" cy="955675"/>
          <wp:effectExtent l="0" t="0" r="9525" b="0"/>
          <wp:wrapTight wrapText="bothSides">
            <wp:wrapPolygon edited="0">
              <wp:start x="0" y="0"/>
              <wp:lineTo x="0" y="21098"/>
              <wp:lineTo x="21581" y="21098"/>
              <wp:lineTo x="21581" y="0"/>
              <wp:lineTo x="0" y="0"/>
            </wp:wrapPolygon>
          </wp:wrapTight>
          <wp:docPr id="7" name="Picture 7" descr="S:\BEL-FacultyOffice\Marketing\Branding_Logos_Templates &amp; Fonts\3. Templates\BEL\Word Docs\Rebrand\UQ Create Change Generic purple landscape template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EL-FacultyOffice\Marketing\Branding_Logos_Templates &amp; Fonts\3. Templates\BEL\Word Docs\Rebrand\UQ Create Change Generic purple landscape template_head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955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4BE4C" w14:textId="77777777" w:rsidR="00F4114D" w:rsidRDefault="00F4114D" w:rsidP="00F4114D">
    <w:pPr>
      <w:pStyle w:val="Header"/>
      <w:jc w:val="right"/>
    </w:pPr>
  </w:p>
  <w:p w14:paraId="04D52987" w14:textId="2700A8FE" w:rsidR="00F4114D" w:rsidRDefault="00F4114D" w:rsidP="00F4114D">
    <w:pPr>
      <w:pStyle w:val="Header"/>
    </w:pPr>
    <w:r>
      <w:rPr>
        <w:noProof/>
        <w:lang w:eastAsia="en-AU"/>
      </w:rPr>
      <w:drawing>
        <wp:anchor distT="0" distB="0" distL="114300" distR="114300" simplePos="0" relativeHeight="251659264" behindDoc="0" locked="0" layoutInCell="1" allowOverlap="1" wp14:anchorId="5F5FD736" wp14:editId="427F25C6">
          <wp:simplePos x="0" y="0"/>
          <wp:positionH relativeFrom="column">
            <wp:posOffset>4358640</wp:posOffset>
          </wp:positionH>
          <wp:positionV relativeFrom="paragraph">
            <wp:posOffset>22860</wp:posOffset>
          </wp:positionV>
          <wp:extent cx="1584000" cy="6545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654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97510D7"/>
    <w:multiLevelType w:val="multilevel"/>
    <w:tmpl w:val="2F6CA4A0"/>
    <w:numStyleLink w:val="ListBullet"/>
  </w:abstractNum>
  <w:abstractNum w:abstractNumId="2"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1EA5F46"/>
    <w:multiLevelType w:val="hybridMultilevel"/>
    <w:tmpl w:val="605062D2"/>
    <w:lvl w:ilvl="0" w:tplc="87625FC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EB10CE"/>
    <w:multiLevelType w:val="hybridMultilevel"/>
    <w:tmpl w:val="06BA7242"/>
    <w:lvl w:ilvl="0" w:tplc="760083F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3CA3265"/>
    <w:multiLevelType w:val="hybridMultilevel"/>
    <w:tmpl w:val="28D60B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30671AB3"/>
    <w:multiLevelType w:val="hybridMultilevel"/>
    <w:tmpl w:val="5D36520E"/>
    <w:lvl w:ilvl="0" w:tplc="760083F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4E099D"/>
    <w:multiLevelType w:val="hybridMultilevel"/>
    <w:tmpl w:val="F3163C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5" w15:restartNumberingAfterBreak="0">
    <w:nsid w:val="48C90D8A"/>
    <w:multiLevelType w:val="multilevel"/>
    <w:tmpl w:val="8752BC70"/>
    <w:numStyleLink w:val="ListSectionTitle"/>
  </w:abstractNum>
  <w:abstractNum w:abstractNumId="16" w15:restartNumberingAfterBreak="0">
    <w:nsid w:val="52AA0A7D"/>
    <w:multiLevelType w:val="multilevel"/>
    <w:tmpl w:val="E9B44B6A"/>
    <w:numStyleLink w:val="ListParagraph"/>
  </w:abstractNum>
  <w:abstractNum w:abstractNumId="17" w15:restartNumberingAfterBreak="0">
    <w:nsid w:val="53FE7795"/>
    <w:multiLevelType w:val="multilevel"/>
    <w:tmpl w:val="B5BC7C40"/>
    <w:numStyleLink w:val="ListAppendix"/>
  </w:abstractNum>
  <w:abstractNum w:abstractNumId="18" w15:restartNumberingAfterBreak="0">
    <w:nsid w:val="6F9B63D4"/>
    <w:multiLevelType w:val="hybridMultilevel"/>
    <w:tmpl w:val="F3163C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0" w15:restartNumberingAfterBreak="0">
    <w:nsid w:val="73B4211F"/>
    <w:multiLevelType w:val="hybridMultilevel"/>
    <w:tmpl w:val="C4183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6"/>
  </w:num>
  <w:num w:numId="3">
    <w:abstractNumId w:val="13"/>
  </w:num>
  <w:num w:numId="4">
    <w:abstractNumId w:val="3"/>
  </w:num>
  <w:num w:numId="5">
    <w:abstractNumId w:val="16"/>
  </w:num>
  <w:num w:numId="6">
    <w:abstractNumId w:val="7"/>
  </w:num>
  <w:num w:numId="7">
    <w:abstractNumId w:val="9"/>
  </w:num>
  <w:num w:numId="8">
    <w:abstractNumId w:val="10"/>
  </w:num>
  <w:num w:numId="9">
    <w:abstractNumId w:val="2"/>
  </w:num>
  <w:num w:numId="10">
    <w:abstractNumId w:val="14"/>
  </w:num>
  <w:num w:numId="11">
    <w:abstractNumId w:val="1"/>
  </w:num>
  <w:num w:numId="12">
    <w:abstractNumId w:val="0"/>
  </w:num>
  <w:num w:numId="13">
    <w:abstractNumId w:val="15"/>
    <w:lvlOverride w:ilvl="1">
      <w:lvl w:ilvl="1">
        <w:start w:val="1"/>
        <w:numFmt w:val="decimal"/>
        <w:lvlRestart w:val="0"/>
        <w:pStyle w:val="SectionNumberOnly"/>
        <w:suff w:val="nothing"/>
        <w:lvlText w:val="%2"/>
        <w:lvlJc w:val="left"/>
        <w:pPr>
          <w:ind w:left="0" w:firstLine="0"/>
        </w:pPr>
        <w:rPr>
          <w:rFonts w:hint="default"/>
        </w:rPr>
      </w:lvl>
    </w:lvlOverride>
  </w:num>
  <w:num w:numId="14">
    <w:abstractNumId w:val="17"/>
  </w:num>
  <w:num w:numId="15">
    <w:abstractNumId w:val="15"/>
  </w:num>
  <w:num w:numId="16">
    <w:abstractNumId w:val="8"/>
  </w:num>
  <w:num w:numId="17">
    <w:abstractNumId w:val="18"/>
  </w:num>
  <w:num w:numId="18">
    <w:abstractNumId w:val="11"/>
  </w:num>
  <w:num w:numId="19">
    <w:abstractNumId w:val="12"/>
  </w:num>
  <w:num w:numId="20">
    <w:abstractNumId w:val="5"/>
  </w:num>
  <w:num w:numId="21">
    <w:abstractNumId w:val="4"/>
  </w:num>
  <w:num w:numId="22">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A4"/>
    <w:rsid w:val="00006B00"/>
    <w:rsid w:val="000300D4"/>
    <w:rsid w:val="000536CB"/>
    <w:rsid w:val="00081985"/>
    <w:rsid w:val="00084DC5"/>
    <w:rsid w:val="000931E7"/>
    <w:rsid w:val="000A7AFE"/>
    <w:rsid w:val="000B14BE"/>
    <w:rsid w:val="000B3E75"/>
    <w:rsid w:val="000C634C"/>
    <w:rsid w:val="000D1820"/>
    <w:rsid w:val="000D56F8"/>
    <w:rsid w:val="0013414F"/>
    <w:rsid w:val="00154693"/>
    <w:rsid w:val="0016241C"/>
    <w:rsid w:val="001741BF"/>
    <w:rsid w:val="00193459"/>
    <w:rsid w:val="00195D49"/>
    <w:rsid w:val="00196C64"/>
    <w:rsid w:val="001B6A57"/>
    <w:rsid w:val="001D6CA9"/>
    <w:rsid w:val="001E544B"/>
    <w:rsid w:val="001F4FDF"/>
    <w:rsid w:val="0020725A"/>
    <w:rsid w:val="002127BC"/>
    <w:rsid w:val="002142AC"/>
    <w:rsid w:val="00217C69"/>
    <w:rsid w:val="00241DF1"/>
    <w:rsid w:val="00287293"/>
    <w:rsid w:val="00292EDB"/>
    <w:rsid w:val="002D73F6"/>
    <w:rsid w:val="002E7368"/>
    <w:rsid w:val="002F07CF"/>
    <w:rsid w:val="002F612F"/>
    <w:rsid w:val="00310B79"/>
    <w:rsid w:val="00324C15"/>
    <w:rsid w:val="0033054B"/>
    <w:rsid w:val="003314A2"/>
    <w:rsid w:val="00363EA7"/>
    <w:rsid w:val="003E48F8"/>
    <w:rsid w:val="003E5B97"/>
    <w:rsid w:val="00401FEB"/>
    <w:rsid w:val="0041362A"/>
    <w:rsid w:val="00416244"/>
    <w:rsid w:val="00416FF4"/>
    <w:rsid w:val="00445521"/>
    <w:rsid w:val="00462988"/>
    <w:rsid w:val="00463D08"/>
    <w:rsid w:val="004713C5"/>
    <w:rsid w:val="004972A0"/>
    <w:rsid w:val="00497A08"/>
    <w:rsid w:val="004B441F"/>
    <w:rsid w:val="004E4F05"/>
    <w:rsid w:val="00503135"/>
    <w:rsid w:val="005235FB"/>
    <w:rsid w:val="00535F2A"/>
    <w:rsid w:val="00586C02"/>
    <w:rsid w:val="005A6CC7"/>
    <w:rsid w:val="005B54F0"/>
    <w:rsid w:val="005D0167"/>
    <w:rsid w:val="005D4250"/>
    <w:rsid w:val="005E22FD"/>
    <w:rsid w:val="005E7363"/>
    <w:rsid w:val="00611860"/>
    <w:rsid w:val="00614669"/>
    <w:rsid w:val="006162DC"/>
    <w:rsid w:val="00636F77"/>
    <w:rsid w:val="006377A2"/>
    <w:rsid w:val="00642034"/>
    <w:rsid w:val="0065245F"/>
    <w:rsid w:val="00657124"/>
    <w:rsid w:val="00670B05"/>
    <w:rsid w:val="00684298"/>
    <w:rsid w:val="006873AE"/>
    <w:rsid w:val="006A24C4"/>
    <w:rsid w:val="006C0E44"/>
    <w:rsid w:val="006E5FD6"/>
    <w:rsid w:val="006E71A4"/>
    <w:rsid w:val="006F6EBF"/>
    <w:rsid w:val="00702180"/>
    <w:rsid w:val="0071246C"/>
    <w:rsid w:val="0071477D"/>
    <w:rsid w:val="00716942"/>
    <w:rsid w:val="00722B15"/>
    <w:rsid w:val="0077635C"/>
    <w:rsid w:val="00781D68"/>
    <w:rsid w:val="007B215D"/>
    <w:rsid w:val="007C38B8"/>
    <w:rsid w:val="007D347B"/>
    <w:rsid w:val="007E05D2"/>
    <w:rsid w:val="007E3DDB"/>
    <w:rsid w:val="007F5557"/>
    <w:rsid w:val="0082422C"/>
    <w:rsid w:val="00833889"/>
    <w:rsid w:val="00834296"/>
    <w:rsid w:val="00842F21"/>
    <w:rsid w:val="00855F59"/>
    <w:rsid w:val="00862690"/>
    <w:rsid w:val="00875FE4"/>
    <w:rsid w:val="008814E9"/>
    <w:rsid w:val="00882359"/>
    <w:rsid w:val="008A3D30"/>
    <w:rsid w:val="008B0D7D"/>
    <w:rsid w:val="008E2EA4"/>
    <w:rsid w:val="00944DDB"/>
    <w:rsid w:val="00953458"/>
    <w:rsid w:val="009774DC"/>
    <w:rsid w:val="009858ED"/>
    <w:rsid w:val="009D6143"/>
    <w:rsid w:val="009D7190"/>
    <w:rsid w:val="009D7F71"/>
    <w:rsid w:val="009E3486"/>
    <w:rsid w:val="009E3FDE"/>
    <w:rsid w:val="009E6379"/>
    <w:rsid w:val="009E7D99"/>
    <w:rsid w:val="009F3881"/>
    <w:rsid w:val="009F4E10"/>
    <w:rsid w:val="00A00890"/>
    <w:rsid w:val="00A12421"/>
    <w:rsid w:val="00A2331A"/>
    <w:rsid w:val="00A32BF4"/>
    <w:rsid w:val="00A34437"/>
    <w:rsid w:val="00A77122"/>
    <w:rsid w:val="00A77D53"/>
    <w:rsid w:val="00AE34ED"/>
    <w:rsid w:val="00B025B0"/>
    <w:rsid w:val="00B042DF"/>
    <w:rsid w:val="00B13955"/>
    <w:rsid w:val="00B345E8"/>
    <w:rsid w:val="00B375A0"/>
    <w:rsid w:val="00B50FE6"/>
    <w:rsid w:val="00B54B1D"/>
    <w:rsid w:val="00B64797"/>
    <w:rsid w:val="00B742E4"/>
    <w:rsid w:val="00B97292"/>
    <w:rsid w:val="00BB4EBE"/>
    <w:rsid w:val="00BC0E71"/>
    <w:rsid w:val="00BC4867"/>
    <w:rsid w:val="00C20C17"/>
    <w:rsid w:val="00C31CCB"/>
    <w:rsid w:val="00C33B32"/>
    <w:rsid w:val="00C474B7"/>
    <w:rsid w:val="00C522C0"/>
    <w:rsid w:val="00C80A4B"/>
    <w:rsid w:val="00C81D8D"/>
    <w:rsid w:val="00C960ED"/>
    <w:rsid w:val="00CB4670"/>
    <w:rsid w:val="00CD170A"/>
    <w:rsid w:val="00D13C7F"/>
    <w:rsid w:val="00D32971"/>
    <w:rsid w:val="00D443CE"/>
    <w:rsid w:val="00D5417B"/>
    <w:rsid w:val="00D55062"/>
    <w:rsid w:val="00D8242B"/>
    <w:rsid w:val="00DA30E7"/>
    <w:rsid w:val="00DA5594"/>
    <w:rsid w:val="00DD0AFE"/>
    <w:rsid w:val="00DD3FBD"/>
    <w:rsid w:val="00DE0B9B"/>
    <w:rsid w:val="00E443D7"/>
    <w:rsid w:val="00E53A35"/>
    <w:rsid w:val="00E61975"/>
    <w:rsid w:val="00E64929"/>
    <w:rsid w:val="00E7261C"/>
    <w:rsid w:val="00E87A8D"/>
    <w:rsid w:val="00EE473C"/>
    <w:rsid w:val="00EF5425"/>
    <w:rsid w:val="00F05DE7"/>
    <w:rsid w:val="00F16CC5"/>
    <w:rsid w:val="00F4114D"/>
    <w:rsid w:val="00F416F9"/>
    <w:rsid w:val="00F54D57"/>
    <w:rsid w:val="00F71ABF"/>
    <w:rsid w:val="00FA35A3"/>
    <w:rsid w:val="00FA62E0"/>
    <w:rsid w:val="00FC0BC3"/>
    <w:rsid w:val="00FC228E"/>
    <w:rsid w:val="00FC469D"/>
    <w:rsid w:val="00FD1621"/>
    <w:rsid w:val="00FD755F"/>
    <w:rsid w:val="00FE7360"/>
    <w:rsid w:val="00FE790C"/>
    <w:rsid w:val="00FF3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3C24"/>
  <w15:chartTrackingRefBased/>
  <w15:docId w15:val="{2D422CDB-DC06-40D2-9B0C-4382C7E5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41C"/>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semiHidden/>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semiHidden/>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semiHidden/>
    <w:rsid w:val="0016241C"/>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semiHidden/>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semiHidden/>
    <w:rsid w:val="0016241C"/>
    <w:rPr>
      <w:rFonts w:eastAsiaTheme="minorEastAsia"/>
      <w:color w:val="51247A" w:themeColor="accent1"/>
      <w:sz w:val="28"/>
    </w:rPr>
  </w:style>
  <w:style w:type="paragraph" w:styleId="TOCHeading">
    <w:name w:val="TOC Heading"/>
    <w:basedOn w:val="Normal"/>
    <w:next w:val="Normal"/>
    <w:uiPriority w:val="39"/>
    <w:semiHidden/>
    <w:rsid w:val="00C474B7"/>
    <w:pPr>
      <w:spacing w:before="360" w:after="240"/>
    </w:pPr>
    <w:rPr>
      <w:color w:val="51247A" w:themeColor="accent1"/>
      <w:sz w:val="36"/>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semiHidden/>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16241C"/>
    <w:pPr>
      <w:tabs>
        <w:tab w:val="left" w:pos="284"/>
      </w:tabs>
    </w:pPr>
    <w:rPr>
      <w:sz w:val="15"/>
    </w:rPr>
  </w:style>
  <w:style w:type="character" w:customStyle="1" w:styleId="FooterChar">
    <w:name w:val="Footer Char"/>
    <w:basedOn w:val="DefaultParagraphFont"/>
    <w:link w:val="Footer"/>
    <w:uiPriority w:val="99"/>
    <w:rsid w:val="0016241C"/>
    <w:rPr>
      <w:sz w:val="15"/>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9E3FDE"/>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9E3FDE"/>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semiHidden/>
    <w:rsid w:val="005D4250"/>
    <w:rPr>
      <w:b/>
      <w:color w:val="51247A" w:themeColor="accent1"/>
      <w:sz w:val="28"/>
    </w:rPr>
  </w:style>
  <w:style w:type="paragraph" w:customStyle="1" w:styleId="AppendixH2">
    <w:name w:val="Appendix H2"/>
    <w:basedOn w:val="Heading2"/>
    <w:next w:val="BodyText"/>
    <w:uiPriority w:val="14"/>
    <w:semiHidden/>
    <w:qFormat/>
    <w:rsid w:val="00C474B7"/>
    <w:pPr>
      <w:numPr>
        <w:ilvl w:val="1"/>
        <w:numId w:val="14"/>
      </w:numPr>
    </w:pPr>
  </w:style>
  <w:style w:type="paragraph" w:customStyle="1" w:styleId="AppendixH3">
    <w:name w:val="Appendix H3"/>
    <w:basedOn w:val="Heading3"/>
    <w:next w:val="BodyText"/>
    <w:uiPriority w:val="14"/>
    <w:semiHidden/>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semiHidden/>
    <w:rsid w:val="00B742E4"/>
    <w:pPr>
      <w:tabs>
        <w:tab w:val="left" w:pos="1701"/>
      </w:tabs>
    </w:pPr>
  </w:style>
  <w:style w:type="paragraph" w:styleId="TableofFigures">
    <w:name w:val="table of figures"/>
    <w:basedOn w:val="Normal"/>
    <w:next w:val="Normal"/>
    <w:uiPriority w:val="99"/>
    <w:semiHidden/>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semiHidden/>
    <w:rsid w:val="0016241C"/>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51247A" w:themeColor="followedHyperlink"/>
      <w:u w:val="single"/>
    </w:rPr>
  </w:style>
  <w:style w:type="paragraph" w:customStyle="1" w:styleId="DividerTitle">
    <w:name w:val="Divider Title"/>
    <w:basedOn w:val="Normal"/>
    <w:uiPriority w:val="19"/>
    <w:semiHidden/>
    <w:qFormat/>
    <w:rsid w:val="00716942"/>
    <w:pPr>
      <w:spacing w:line="216" w:lineRule="auto"/>
    </w:pPr>
    <w:rPr>
      <w:color w:val="51247A" w:themeColor="accent1"/>
      <w:sz w:val="60"/>
    </w:rPr>
  </w:style>
  <w:style w:type="paragraph" w:customStyle="1" w:styleId="SectionTitleNumbered">
    <w:name w:val="Section Title Numbered"/>
    <w:basedOn w:val="Normal"/>
    <w:uiPriority w:val="19"/>
    <w:semiHidden/>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semiHidden/>
    <w:qFormat/>
    <w:rsid w:val="004972A0"/>
    <w:pPr>
      <w:spacing w:after="120" w:line="252" w:lineRule="auto"/>
      <w:ind w:right="7795"/>
    </w:pPr>
    <w:rPr>
      <w:sz w:val="18"/>
    </w:rPr>
  </w:style>
  <w:style w:type="paragraph" w:customStyle="1" w:styleId="DividerSectionTitle">
    <w:name w:val="Divider Section Title"/>
    <w:basedOn w:val="Normal"/>
    <w:uiPriority w:val="19"/>
    <w:semiHidden/>
    <w:qFormat/>
    <w:rsid w:val="00614669"/>
    <w:rPr>
      <w:b/>
      <w:color w:val="51247A" w:themeColor="accent1"/>
      <w:sz w:val="48"/>
    </w:rPr>
  </w:style>
  <w:style w:type="paragraph" w:customStyle="1" w:styleId="SectionNumberOnly">
    <w:name w:val="Section Number Only"/>
    <w:basedOn w:val="Normal"/>
    <w:uiPriority w:val="19"/>
    <w:semiHidden/>
    <w:qFormat/>
    <w:rsid w:val="00614669"/>
    <w:pPr>
      <w:numPr>
        <w:ilvl w:val="1"/>
        <w:numId w:val="13"/>
      </w:numPr>
      <w:spacing w:after="12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semiHidden/>
    <w:unhideWhenUsed/>
    <w:rsid w:val="000B3E75"/>
    <w:rPr>
      <w:szCs w:val="20"/>
    </w:rPr>
  </w:style>
  <w:style w:type="character" w:customStyle="1" w:styleId="CommentTextChar">
    <w:name w:val="Comment Text Char"/>
    <w:basedOn w:val="DefaultParagraphFont"/>
    <w:link w:val="CommentText"/>
    <w:uiPriority w:val="99"/>
    <w:semiHidden/>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semiHidden/>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table" w:customStyle="1" w:styleId="TableGrid1">
    <w:name w:val="Table Grid1"/>
    <w:basedOn w:val="TableNormal"/>
    <w:next w:val="TableGrid"/>
    <w:uiPriority w:val="39"/>
    <w:rsid w:val="009F4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1E7"/>
    <w:pPr>
      <w:spacing w:after="0" w:line="240" w:lineRule="auto"/>
    </w:pPr>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0D56F8"/>
    <w:pPr>
      <w:spacing w:before="100" w:beforeAutospacing="1" w:after="100" w:afterAutospacing="1"/>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uq.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20(kboodl)\kboodl%20Team%20Folder\_Clients\University%20of%20Queensland\UQ%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F9E87CF6A44C3C89564CA96F9CE7DF"/>
        <w:category>
          <w:name w:val="General"/>
          <w:gallery w:val="placeholder"/>
        </w:category>
        <w:types>
          <w:type w:val="bbPlcHdr"/>
        </w:types>
        <w:behaviors>
          <w:behavior w:val="content"/>
        </w:behaviors>
        <w:guid w:val="{0DD0E8DE-7622-4B19-B3BB-24AAC2CAAB38}"/>
      </w:docPartPr>
      <w:docPartBody>
        <w:p w:rsidR="00094622" w:rsidRDefault="00FE3B09" w:rsidP="00FE3B09">
          <w:pPr>
            <w:pStyle w:val="37F9E87CF6A44C3C89564CA96F9CE7DF2"/>
          </w:pPr>
          <w:r w:rsidRPr="0016241C">
            <w:rPr>
              <w:highlight w:val="yellow"/>
            </w:rPr>
            <w:t>[0000 0000]</w:t>
          </w:r>
        </w:p>
      </w:docPartBody>
    </w:docPart>
    <w:docPart>
      <w:docPartPr>
        <w:name w:val="DC40BAB7DBDB40F98A0BC550710905FD"/>
        <w:category>
          <w:name w:val="General"/>
          <w:gallery w:val="placeholder"/>
        </w:category>
        <w:types>
          <w:type w:val="bbPlcHdr"/>
        </w:types>
        <w:behaviors>
          <w:behavior w:val="content"/>
        </w:behaviors>
        <w:guid w:val="{DC879660-28A2-433C-97A5-028C8BEB36F7}"/>
      </w:docPartPr>
      <w:docPartBody>
        <w:p w:rsidR="00094622" w:rsidRDefault="00FE3B09" w:rsidP="00FE3B09">
          <w:pPr>
            <w:pStyle w:val="DC40BAB7DBDB40F98A0BC550710905FD2"/>
          </w:pPr>
          <w:r w:rsidRPr="0016241C">
            <w:rPr>
              <w:highlight w:val="yellow"/>
            </w:rPr>
            <w:t>[0000 0000]</w:t>
          </w:r>
        </w:p>
      </w:docPartBody>
    </w:docPart>
    <w:docPart>
      <w:docPartPr>
        <w:name w:val="E6730F9A2C5046049E9B82CA7F999624"/>
        <w:category>
          <w:name w:val="General"/>
          <w:gallery w:val="placeholder"/>
        </w:category>
        <w:types>
          <w:type w:val="bbPlcHdr"/>
        </w:types>
        <w:behaviors>
          <w:behavior w:val="content"/>
        </w:behaviors>
        <w:guid w:val="{2C4FE229-385C-46DF-B35D-FEA9F9AE3B9E}"/>
      </w:docPartPr>
      <w:docPartBody>
        <w:p w:rsidR="00094622" w:rsidRDefault="00FE3B09" w:rsidP="00FE3B09">
          <w:pPr>
            <w:pStyle w:val="E6730F9A2C5046049E9B82CA7F9996242"/>
          </w:pPr>
          <w:r w:rsidRPr="0016241C">
            <w:rPr>
              <w:highlight w:val="yellow"/>
            </w:rPr>
            <w:t>[</w:t>
          </w:r>
          <w:r>
            <w:rPr>
              <w:highlight w:val="yellow"/>
            </w:rPr>
            <w:t>email</w:t>
          </w:r>
          <w:r w:rsidRPr="0016241C">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366"/>
    <w:rsid w:val="00094622"/>
    <w:rsid w:val="00156AD0"/>
    <w:rsid w:val="00214366"/>
    <w:rsid w:val="00347637"/>
    <w:rsid w:val="003A492E"/>
    <w:rsid w:val="00493897"/>
    <w:rsid w:val="004D54BE"/>
    <w:rsid w:val="007D3465"/>
    <w:rsid w:val="008A243F"/>
    <w:rsid w:val="0098619B"/>
    <w:rsid w:val="00B14B9F"/>
    <w:rsid w:val="00BB787A"/>
    <w:rsid w:val="00D81DF7"/>
    <w:rsid w:val="00F522DB"/>
    <w:rsid w:val="00F825DC"/>
    <w:rsid w:val="00FE3B09"/>
    <w:rsid w:val="00FE5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6550AA601442E2AC4D6A4AE9C00E68">
    <w:name w:val="706550AA601442E2AC4D6A4AE9C00E68"/>
  </w:style>
  <w:style w:type="character" w:styleId="PlaceholderText">
    <w:name w:val="Placeholder Text"/>
    <w:basedOn w:val="DefaultParagraphFont"/>
    <w:uiPriority w:val="99"/>
    <w:semiHidden/>
    <w:rsid w:val="00FE3B09"/>
    <w:rPr>
      <w:color w:val="808080"/>
    </w:rPr>
  </w:style>
  <w:style w:type="paragraph" w:customStyle="1" w:styleId="706550AA601442E2AC4D6A4AE9C00E681">
    <w:name w:val="706550AA601442E2AC4D6A4AE9C00E681"/>
    <w:rsid w:val="00FE3B09"/>
    <w:pPr>
      <w:spacing w:after="0" w:line="240" w:lineRule="auto"/>
    </w:pPr>
    <w:rPr>
      <w:rFonts w:eastAsiaTheme="minorHAnsi"/>
      <w:sz w:val="20"/>
      <w:lang w:eastAsia="en-US"/>
    </w:rPr>
  </w:style>
  <w:style w:type="paragraph" w:customStyle="1" w:styleId="5F8F77161C534A0CA558B306F4C9DA7D">
    <w:name w:val="5F8F77161C534A0CA558B306F4C9DA7D"/>
    <w:rsid w:val="00FE3B09"/>
    <w:pPr>
      <w:spacing w:after="0" w:line="240" w:lineRule="auto"/>
    </w:pPr>
    <w:rPr>
      <w:rFonts w:eastAsiaTheme="minorHAnsi"/>
      <w:sz w:val="20"/>
      <w:lang w:eastAsia="en-US"/>
    </w:rPr>
  </w:style>
  <w:style w:type="paragraph" w:customStyle="1" w:styleId="37F9E87CF6A44C3C89564CA96F9CE7DF">
    <w:name w:val="37F9E87CF6A44C3C89564CA96F9CE7DF"/>
    <w:rsid w:val="00FE3B09"/>
    <w:pPr>
      <w:tabs>
        <w:tab w:val="left" w:pos="284"/>
      </w:tabs>
      <w:spacing w:after="0" w:line="240" w:lineRule="auto"/>
    </w:pPr>
    <w:rPr>
      <w:rFonts w:eastAsiaTheme="minorHAnsi"/>
      <w:sz w:val="15"/>
      <w:lang w:eastAsia="en-US"/>
    </w:rPr>
  </w:style>
  <w:style w:type="paragraph" w:customStyle="1" w:styleId="DC40BAB7DBDB40F98A0BC550710905FD">
    <w:name w:val="DC40BAB7DBDB40F98A0BC550710905FD"/>
    <w:rsid w:val="00FE3B09"/>
    <w:pPr>
      <w:tabs>
        <w:tab w:val="left" w:pos="284"/>
      </w:tabs>
      <w:spacing w:after="0" w:line="240" w:lineRule="auto"/>
    </w:pPr>
    <w:rPr>
      <w:rFonts w:eastAsiaTheme="minorHAnsi"/>
      <w:sz w:val="15"/>
      <w:lang w:eastAsia="en-US"/>
    </w:rPr>
  </w:style>
  <w:style w:type="paragraph" w:customStyle="1" w:styleId="E6730F9A2C5046049E9B82CA7F999624">
    <w:name w:val="E6730F9A2C5046049E9B82CA7F999624"/>
    <w:rsid w:val="00FE3B09"/>
  </w:style>
  <w:style w:type="paragraph" w:customStyle="1" w:styleId="706550AA601442E2AC4D6A4AE9C00E682">
    <w:name w:val="706550AA601442E2AC4D6A4AE9C00E682"/>
    <w:rsid w:val="00FE3B09"/>
    <w:pPr>
      <w:spacing w:after="0" w:line="240" w:lineRule="auto"/>
    </w:pPr>
    <w:rPr>
      <w:rFonts w:eastAsiaTheme="minorHAnsi"/>
      <w:sz w:val="20"/>
      <w:lang w:eastAsia="en-US"/>
    </w:rPr>
  </w:style>
  <w:style w:type="paragraph" w:customStyle="1" w:styleId="5F8F77161C534A0CA558B306F4C9DA7D1">
    <w:name w:val="5F8F77161C534A0CA558B306F4C9DA7D1"/>
    <w:rsid w:val="00FE3B09"/>
    <w:pPr>
      <w:spacing w:after="0" w:line="240" w:lineRule="auto"/>
    </w:pPr>
    <w:rPr>
      <w:rFonts w:eastAsiaTheme="minorHAnsi"/>
      <w:sz w:val="20"/>
      <w:lang w:eastAsia="en-US"/>
    </w:rPr>
  </w:style>
  <w:style w:type="paragraph" w:customStyle="1" w:styleId="37F9E87CF6A44C3C89564CA96F9CE7DF1">
    <w:name w:val="37F9E87CF6A44C3C89564CA96F9CE7DF1"/>
    <w:rsid w:val="00FE3B09"/>
    <w:pPr>
      <w:tabs>
        <w:tab w:val="left" w:pos="284"/>
      </w:tabs>
      <w:spacing w:after="0" w:line="240" w:lineRule="auto"/>
    </w:pPr>
    <w:rPr>
      <w:rFonts w:eastAsiaTheme="minorHAnsi"/>
      <w:sz w:val="15"/>
      <w:lang w:eastAsia="en-US"/>
    </w:rPr>
  </w:style>
  <w:style w:type="paragraph" w:customStyle="1" w:styleId="DC40BAB7DBDB40F98A0BC550710905FD1">
    <w:name w:val="DC40BAB7DBDB40F98A0BC550710905FD1"/>
    <w:rsid w:val="00FE3B09"/>
    <w:pPr>
      <w:tabs>
        <w:tab w:val="left" w:pos="284"/>
      </w:tabs>
      <w:spacing w:after="0" w:line="240" w:lineRule="auto"/>
    </w:pPr>
    <w:rPr>
      <w:rFonts w:eastAsiaTheme="minorHAnsi"/>
      <w:sz w:val="15"/>
      <w:lang w:eastAsia="en-US"/>
    </w:rPr>
  </w:style>
  <w:style w:type="paragraph" w:customStyle="1" w:styleId="E6730F9A2C5046049E9B82CA7F9996241">
    <w:name w:val="E6730F9A2C5046049E9B82CA7F9996241"/>
    <w:rsid w:val="00FE3B09"/>
    <w:pPr>
      <w:tabs>
        <w:tab w:val="left" w:pos="284"/>
      </w:tabs>
      <w:spacing w:after="0" w:line="240" w:lineRule="auto"/>
    </w:pPr>
    <w:rPr>
      <w:rFonts w:eastAsiaTheme="minorHAnsi"/>
      <w:sz w:val="15"/>
      <w:lang w:eastAsia="en-US"/>
    </w:rPr>
  </w:style>
  <w:style w:type="paragraph" w:customStyle="1" w:styleId="706550AA601442E2AC4D6A4AE9C00E683">
    <w:name w:val="706550AA601442E2AC4D6A4AE9C00E683"/>
    <w:rsid w:val="00FE3B09"/>
    <w:pPr>
      <w:spacing w:after="0" w:line="240" w:lineRule="auto"/>
    </w:pPr>
    <w:rPr>
      <w:rFonts w:eastAsiaTheme="minorHAnsi"/>
      <w:sz w:val="20"/>
      <w:lang w:eastAsia="en-US"/>
    </w:rPr>
  </w:style>
  <w:style w:type="paragraph" w:customStyle="1" w:styleId="5F8F77161C534A0CA558B306F4C9DA7D2">
    <w:name w:val="5F8F77161C534A0CA558B306F4C9DA7D2"/>
    <w:rsid w:val="00FE3B09"/>
    <w:pPr>
      <w:spacing w:after="0" w:line="240" w:lineRule="auto"/>
    </w:pPr>
    <w:rPr>
      <w:rFonts w:eastAsiaTheme="minorHAnsi"/>
      <w:sz w:val="20"/>
      <w:lang w:eastAsia="en-US"/>
    </w:rPr>
  </w:style>
  <w:style w:type="paragraph" w:customStyle="1" w:styleId="37F9E87CF6A44C3C89564CA96F9CE7DF2">
    <w:name w:val="37F9E87CF6A44C3C89564CA96F9CE7DF2"/>
    <w:rsid w:val="00FE3B09"/>
    <w:pPr>
      <w:tabs>
        <w:tab w:val="left" w:pos="284"/>
      </w:tabs>
      <w:spacing w:after="0" w:line="240" w:lineRule="auto"/>
    </w:pPr>
    <w:rPr>
      <w:rFonts w:eastAsiaTheme="minorHAnsi"/>
      <w:sz w:val="15"/>
      <w:lang w:eastAsia="en-US"/>
    </w:rPr>
  </w:style>
  <w:style w:type="paragraph" w:customStyle="1" w:styleId="DC40BAB7DBDB40F98A0BC550710905FD2">
    <w:name w:val="DC40BAB7DBDB40F98A0BC550710905FD2"/>
    <w:rsid w:val="00FE3B09"/>
    <w:pPr>
      <w:tabs>
        <w:tab w:val="left" w:pos="284"/>
      </w:tabs>
      <w:spacing w:after="0" w:line="240" w:lineRule="auto"/>
    </w:pPr>
    <w:rPr>
      <w:rFonts w:eastAsiaTheme="minorHAnsi"/>
      <w:sz w:val="15"/>
      <w:lang w:eastAsia="en-US"/>
    </w:rPr>
  </w:style>
  <w:style w:type="paragraph" w:customStyle="1" w:styleId="E6730F9A2C5046049E9B82CA7F9996242">
    <w:name w:val="E6730F9A2C5046049E9B82CA7F9996242"/>
    <w:rsid w:val="00FE3B09"/>
    <w:pPr>
      <w:tabs>
        <w:tab w:val="left" w:pos="284"/>
      </w:tabs>
      <w:spacing w:after="0" w:line="240" w:lineRule="auto"/>
    </w:pPr>
    <w:rPr>
      <w:rFonts w:eastAsiaTheme="minorHAnsi"/>
      <w:sz w:val="15"/>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98A63-0C57-4A4C-A2C4-CC84A050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UQ Letterhead template.dotx</Template>
  <TotalTime>98</TotalTime>
  <Pages>1</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dc:creator>
  <cp:keywords/>
  <dc:description/>
  <cp:lastModifiedBy>David Le</cp:lastModifiedBy>
  <cp:revision>36</cp:revision>
  <dcterms:created xsi:type="dcterms:W3CDTF">2020-01-03T00:18:00Z</dcterms:created>
  <dcterms:modified xsi:type="dcterms:W3CDTF">2020-01-14T03:07:00Z</dcterms:modified>
</cp:coreProperties>
</file>